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A5" w:rsidRDefault="004D3BB5">
      <w:pPr>
        <w:pStyle w:val="a8"/>
        <w:ind w:firstLine="480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宁德职业技术学院</w:t>
      </w:r>
    </w:p>
    <w:p w:rsidR="00001DA5" w:rsidRDefault="004D3BB5">
      <w:pPr>
        <w:pStyle w:val="a8"/>
        <w:ind w:firstLine="480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>
        <w:rPr>
          <w:rFonts w:ascii="宋体" w:hAnsi="宋体" w:hint="eastAsia"/>
          <w:b/>
          <w:color w:val="000000" w:themeColor="text1"/>
          <w:sz w:val="44"/>
          <w:szCs w:val="44"/>
        </w:rPr>
        <w:t>网络安全等级保护（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2.0</w:t>
      </w:r>
      <w:r>
        <w:rPr>
          <w:rFonts w:ascii="宋体" w:hAnsi="宋体" w:hint="eastAsia"/>
          <w:b/>
          <w:color w:val="000000" w:themeColor="text1"/>
          <w:sz w:val="44"/>
          <w:szCs w:val="44"/>
        </w:rPr>
        <w:t>）三级建设需求</w:t>
      </w:r>
    </w:p>
    <w:p w:rsidR="00001DA5" w:rsidRDefault="00001DA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001DA5" w:rsidRDefault="004D3BB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为落实国家网络安全等级保护</w:t>
      </w:r>
      <w:r>
        <w:rPr>
          <w:rFonts w:ascii="仿宋" w:eastAsia="仿宋" w:hAnsi="仿宋"/>
          <w:color w:val="000000" w:themeColor="text1"/>
          <w:sz w:val="32"/>
          <w:szCs w:val="32"/>
        </w:rPr>
        <w:t>2.0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的相关要求，根据《信息安全技术网络安全等级保护基本要求》（</w:t>
      </w:r>
      <w:r>
        <w:rPr>
          <w:rFonts w:ascii="仿宋" w:eastAsia="仿宋" w:hAnsi="仿宋"/>
          <w:color w:val="000000" w:themeColor="text1"/>
          <w:sz w:val="32"/>
          <w:szCs w:val="32"/>
        </w:rPr>
        <w:t>GB/T 22239-2019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）的有关规定，宁德职业技术学院网络需进行等级保护三级安全建设，本次网络安全等级保护建设完成后，学院网络系统应当具备如下安全保护能力：</w:t>
      </w:r>
    </w:p>
    <w:p w:rsidR="00001DA5" w:rsidRDefault="004D3BB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一是完善网络安全防护技术措施，提升技术防护能力，满足第三级系统网络安全等级保护相关技术要求；</w:t>
      </w:r>
    </w:p>
    <w:p w:rsidR="00001DA5" w:rsidRDefault="004D3BB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二是建立、健全网络安全管理制度、机构和人员要求，提升网络安全管理能力，满足第三级系统网络安全等级保护相关管理要求；</w:t>
      </w:r>
    </w:p>
    <w:p w:rsidR="00001DA5" w:rsidRDefault="004D3BB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三是建立、健全网络安全运营体系，提升全生命周期网络安全保护能力，满足网络安全等级保护整体框架和关键技术落实等相关要求；</w:t>
      </w:r>
    </w:p>
    <w:p w:rsidR="00001DA5" w:rsidRDefault="004D3BB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四是建立、健全安全保护架构，具备安全可视、持续检测和协同防御等安全能力，提升网络安全解决方案整体价值；</w:t>
      </w:r>
    </w:p>
    <w:p w:rsidR="00001DA5" w:rsidRDefault="004D3BB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五是通过体系化的网络安全建设，满足第三级系统等级保护合法、合规要求，有效维护国家安全、社会秩序、公共利益以及公民、法人和其他组织的合法权益。</w:t>
      </w:r>
    </w:p>
    <w:p w:rsidR="00001DA5" w:rsidRDefault="004D3BB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针对以上建设目标，学院网络安全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三级等保建设需满足以下要求：</w:t>
      </w:r>
    </w:p>
    <w:p w:rsidR="00001DA5" w:rsidRDefault="004D3BB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差距性分析报告及安全威胁分析评估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。提供网络信息系统差距性分析报告及安全威胁分析评估，根据网络安全等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级保护要求，结合学院实际及最新的安全架构模型和理念，提供可行性建设方案，并获得专家论证通过。</w:t>
      </w:r>
    </w:p>
    <w:p w:rsidR="00001DA5" w:rsidRDefault="004D3BB5">
      <w:pPr>
        <w:pStyle w:val="a7"/>
        <w:spacing w:line="520" w:lineRule="exact"/>
        <w:ind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安全设备兼容性。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新网络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安全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设备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需与原安全设备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兼容稳定。</w:t>
      </w:r>
    </w:p>
    <w:p w:rsidR="00001DA5" w:rsidRDefault="004D3BB5">
      <w:pPr>
        <w:spacing w:line="520" w:lineRule="exact"/>
        <w:ind w:firstLineChars="226" w:firstLine="726"/>
        <w:outlineLvl w:val="0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3.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等级保护安全建设</w:t>
      </w:r>
    </w:p>
    <w:p w:rsidR="00001DA5" w:rsidRDefault="004D3BB5">
      <w:pPr>
        <w:spacing w:line="520" w:lineRule="exact"/>
        <w:ind w:firstLineChars="177" w:firstLine="56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为满足等级保护网络安全中的安全控制需求，结合新技术应用所带来的风险，按柔性原则，厂家需进校调研，改善原有物理环境，在互联网出口区域、安全管理区域部署一批相关网络安全设备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，所有安全产品需具备国家销售许可证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01DA5" w:rsidRDefault="004D3BB5">
      <w:pPr>
        <w:pStyle w:val="a7"/>
        <w:spacing w:line="520" w:lineRule="exact"/>
        <w:ind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测评服务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向测评机构提出测评申请，邀请第三方的测评机构进行测评，配合测评队伍完成现场测评，协助检查和测评情况沟通，</w:t>
      </w:r>
      <w:r>
        <w:rPr>
          <w:rFonts w:ascii="仿宋" w:eastAsia="仿宋" w:hAnsi="仿宋"/>
          <w:color w:val="000000" w:themeColor="text1"/>
          <w:sz w:val="32"/>
          <w:szCs w:val="32"/>
        </w:rPr>
        <w:t>通过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最终</w:t>
      </w:r>
      <w:r>
        <w:rPr>
          <w:rFonts w:ascii="仿宋" w:eastAsia="仿宋" w:hAnsi="仿宋"/>
          <w:color w:val="000000" w:themeColor="text1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等级</w:t>
      </w:r>
      <w:r>
        <w:rPr>
          <w:rFonts w:ascii="仿宋" w:eastAsia="仿宋" w:hAnsi="仿宋"/>
          <w:color w:val="000000" w:themeColor="text1"/>
          <w:sz w:val="32"/>
          <w:szCs w:val="32"/>
        </w:rPr>
        <w:t>测评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，并获得相应的测评报告和三级等保证书。</w:t>
      </w:r>
    </w:p>
    <w:p w:rsidR="00001DA5" w:rsidRDefault="004D3BB5">
      <w:pPr>
        <w:pStyle w:val="a7"/>
        <w:spacing w:line="520" w:lineRule="exact"/>
        <w:ind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5.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产品维保服务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所有产品设备提供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年免费维保服务。</w:t>
      </w:r>
      <w:r>
        <w:rPr>
          <w:rFonts w:ascii="仿宋" w:eastAsia="仿宋" w:hAnsi="仿宋"/>
          <w:color w:val="000000" w:themeColor="text1"/>
          <w:sz w:val="32"/>
          <w:szCs w:val="32"/>
        </w:rPr>
        <w:t>设备运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行</w:t>
      </w:r>
      <w:r>
        <w:rPr>
          <w:rFonts w:ascii="仿宋" w:eastAsia="仿宋" w:hAnsi="仿宋"/>
          <w:color w:val="000000" w:themeColor="text1"/>
          <w:sz w:val="32"/>
          <w:szCs w:val="32"/>
        </w:rPr>
        <w:t>发生故障或出现质量问题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,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</w:t>
      </w:r>
      <w:r>
        <w:rPr>
          <w:rFonts w:ascii="仿宋" w:eastAsia="仿宋" w:hAnsi="仿宋"/>
          <w:color w:val="000000" w:themeColor="text1"/>
          <w:sz w:val="32"/>
          <w:szCs w:val="32"/>
        </w:rPr>
        <w:t>接到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我方</w:t>
      </w:r>
      <w:r>
        <w:rPr>
          <w:rFonts w:ascii="仿宋" w:eastAsia="仿宋" w:hAnsi="仿宋"/>
          <w:color w:val="000000" w:themeColor="text1"/>
          <w:sz w:val="32"/>
          <w:szCs w:val="32"/>
        </w:rPr>
        <w:t>故障通知后，响应时间</w:t>
      </w:r>
      <w:r>
        <w:rPr>
          <w:rFonts w:ascii="仿宋" w:eastAsia="仿宋" w:hAnsi="仿宋"/>
          <w:color w:val="000000" w:themeColor="text1"/>
          <w:sz w:val="32"/>
          <w:szCs w:val="32"/>
        </w:rPr>
        <w:t>≤</w:t>
      </w:r>
      <w:r>
        <w:rPr>
          <w:rFonts w:ascii="仿宋" w:eastAsia="仿宋" w:hAnsi="仿宋"/>
          <w:color w:val="000000" w:themeColor="text1"/>
          <w:sz w:val="32"/>
          <w:szCs w:val="32"/>
        </w:rPr>
        <w:t>半小时；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</w:t>
      </w:r>
      <w:r>
        <w:rPr>
          <w:rFonts w:ascii="仿宋" w:eastAsia="仿宋" w:hAnsi="仿宋"/>
          <w:color w:val="000000" w:themeColor="text1"/>
          <w:sz w:val="32"/>
          <w:szCs w:val="32"/>
        </w:rPr>
        <w:t>技术员应在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小时内到场进行检查、维修、排除故障并出具维修维护报告</w:t>
      </w:r>
      <w:r>
        <w:rPr>
          <w:rFonts w:ascii="仿宋" w:eastAsia="仿宋" w:hAnsi="仿宋"/>
          <w:color w:val="000000" w:themeColor="text1"/>
          <w:sz w:val="32"/>
          <w:szCs w:val="32"/>
        </w:rPr>
        <w:t>,</w:t>
      </w:r>
      <w:r>
        <w:rPr>
          <w:rFonts w:ascii="仿宋" w:eastAsia="仿宋" w:hAnsi="仿宋"/>
          <w:color w:val="000000" w:themeColor="text1"/>
          <w:sz w:val="32"/>
          <w:szCs w:val="32"/>
        </w:rPr>
        <w:t>若机件损坏，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</w:t>
      </w:r>
      <w:r>
        <w:rPr>
          <w:rFonts w:ascii="仿宋" w:eastAsia="仿宋" w:hAnsi="仿宋"/>
          <w:color w:val="000000" w:themeColor="text1"/>
          <w:sz w:val="32"/>
          <w:szCs w:val="32"/>
        </w:rPr>
        <w:t>应免费更换损坏的零部件，修理费用由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</w:t>
      </w:r>
      <w:r>
        <w:rPr>
          <w:rFonts w:ascii="仿宋" w:eastAsia="仿宋" w:hAnsi="仿宋"/>
          <w:color w:val="000000" w:themeColor="text1"/>
          <w:sz w:val="32"/>
          <w:szCs w:val="32"/>
        </w:rPr>
        <w:t>负责，其差旅费用（包含住宿、交通、生活补助等）由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服务商</w:t>
      </w:r>
      <w:r>
        <w:rPr>
          <w:rFonts w:ascii="仿宋" w:eastAsia="仿宋" w:hAnsi="仿宋"/>
          <w:color w:val="000000" w:themeColor="text1"/>
          <w:sz w:val="32"/>
          <w:szCs w:val="32"/>
        </w:rPr>
        <w:t>承担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01DA5" w:rsidRDefault="004D3BB5">
      <w:pPr>
        <w:pStyle w:val="a7"/>
        <w:spacing w:line="520" w:lineRule="exact"/>
        <w:ind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6.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软件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升级服务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所有产品软件提供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免费升级服务。产品不断推出新的软件版本和优化方案，服务商应对以前各个版本中发现的问题进行修复，并持续对当前主流版本做优化，确保提供给最好的使用体验。软件更新服务后，在所有正式发布的各个软件版本及补丁、升级包中，可以自行选择升级或者更新，让业务系统运行在最新、最稳定的软件环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下，从而确保业务系统的最佳稳定性。服务到期后，产品方需继续提供相应产品的软件升级服务，软件升级费用（每年）控制在产品中标价格的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10%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以内。</w:t>
      </w:r>
    </w:p>
    <w:p w:rsidR="00001DA5" w:rsidRDefault="004D3BB5">
      <w:pPr>
        <w:pStyle w:val="a7"/>
        <w:spacing w:line="520" w:lineRule="exact"/>
        <w:ind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7.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项目概算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三级等保建设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概算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万元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左右</w:t>
      </w:r>
      <w:bookmarkStart w:id="0" w:name="_GoBack"/>
      <w:bookmarkEnd w:id="0"/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001DA5" w:rsidRDefault="004D3BB5" w:rsidP="003E2E36">
      <w:pPr>
        <w:pStyle w:val="a7"/>
        <w:spacing w:line="520" w:lineRule="exact"/>
        <w:ind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bCs/>
          <w:color w:val="000000" w:themeColor="text1"/>
          <w:sz w:val="32"/>
          <w:szCs w:val="32"/>
        </w:rPr>
        <w:t>8.</w:t>
      </w: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验收标准。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验收以获得三级等保证书为基本条件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设备免费维保及软件升级服务日期从验收合格之日起计算。</w:t>
      </w:r>
    </w:p>
    <w:p w:rsidR="00001DA5" w:rsidRDefault="00001DA5">
      <w:pPr>
        <w:pStyle w:val="a7"/>
        <w:spacing w:line="52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001DA5" w:rsidSect="0000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BB5" w:rsidRDefault="004D3BB5">
      <w:pPr>
        <w:spacing w:line="240" w:lineRule="auto"/>
      </w:pPr>
      <w:r>
        <w:separator/>
      </w:r>
    </w:p>
  </w:endnote>
  <w:endnote w:type="continuationSeparator" w:id="1">
    <w:p w:rsidR="004D3BB5" w:rsidRDefault="004D3B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BB5" w:rsidRDefault="004D3BB5">
      <w:pPr>
        <w:spacing w:line="240" w:lineRule="auto"/>
      </w:pPr>
      <w:r>
        <w:separator/>
      </w:r>
    </w:p>
  </w:footnote>
  <w:footnote w:type="continuationSeparator" w:id="1">
    <w:p w:rsidR="004D3BB5" w:rsidRDefault="004D3B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CD4"/>
    <w:rsid w:val="00001DA5"/>
    <w:rsid w:val="00040CA8"/>
    <w:rsid w:val="000C15F6"/>
    <w:rsid w:val="00137B0F"/>
    <w:rsid w:val="00140CD4"/>
    <w:rsid w:val="002D10C4"/>
    <w:rsid w:val="00330492"/>
    <w:rsid w:val="003E2E36"/>
    <w:rsid w:val="00415B31"/>
    <w:rsid w:val="00452E52"/>
    <w:rsid w:val="004C7E23"/>
    <w:rsid w:val="004D3BB5"/>
    <w:rsid w:val="00502677"/>
    <w:rsid w:val="00557E55"/>
    <w:rsid w:val="00616335"/>
    <w:rsid w:val="0063739A"/>
    <w:rsid w:val="006B6E63"/>
    <w:rsid w:val="006F6CD0"/>
    <w:rsid w:val="00751407"/>
    <w:rsid w:val="00755C05"/>
    <w:rsid w:val="00774DDB"/>
    <w:rsid w:val="00792623"/>
    <w:rsid w:val="007A06C7"/>
    <w:rsid w:val="007C4826"/>
    <w:rsid w:val="00970F2F"/>
    <w:rsid w:val="00A13FEB"/>
    <w:rsid w:val="00A55A0D"/>
    <w:rsid w:val="00A63077"/>
    <w:rsid w:val="00AB7C53"/>
    <w:rsid w:val="00AC14FB"/>
    <w:rsid w:val="00AC68D3"/>
    <w:rsid w:val="00AD3BA4"/>
    <w:rsid w:val="00BD7611"/>
    <w:rsid w:val="00E74FF4"/>
    <w:rsid w:val="00EB3CEA"/>
    <w:rsid w:val="00EC0963"/>
    <w:rsid w:val="00F76796"/>
    <w:rsid w:val="00FB0D40"/>
    <w:rsid w:val="00FB3FDD"/>
    <w:rsid w:val="00FD27C8"/>
    <w:rsid w:val="00FD52A8"/>
    <w:rsid w:val="00FF5B47"/>
    <w:rsid w:val="03535665"/>
    <w:rsid w:val="1AC27250"/>
    <w:rsid w:val="25CD1A7A"/>
    <w:rsid w:val="28BC54BA"/>
    <w:rsid w:val="2DC55217"/>
    <w:rsid w:val="2F833A16"/>
    <w:rsid w:val="31BF7772"/>
    <w:rsid w:val="35761EE9"/>
    <w:rsid w:val="3A623D9E"/>
    <w:rsid w:val="3E550444"/>
    <w:rsid w:val="5D71061D"/>
    <w:rsid w:val="68134A17"/>
    <w:rsid w:val="6BF559A9"/>
    <w:rsid w:val="7B5A0B47"/>
    <w:rsid w:val="7D3E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A5"/>
    <w:pPr>
      <w:widowControl w:val="0"/>
      <w:autoSpaceDE w:val="0"/>
      <w:autoSpaceDN w:val="0"/>
      <w:adjustRightInd w:val="0"/>
      <w:spacing w:line="360" w:lineRule="auto"/>
    </w:pPr>
    <w:rPr>
      <w:sz w:val="21"/>
      <w:szCs w:val="21"/>
    </w:rPr>
  </w:style>
  <w:style w:type="paragraph" w:styleId="3">
    <w:name w:val="heading 3"/>
    <w:basedOn w:val="a"/>
    <w:next w:val="a0"/>
    <w:link w:val="3Char"/>
    <w:uiPriority w:val="99"/>
    <w:qFormat/>
    <w:rsid w:val="00001DA5"/>
    <w:pPr>
      <w:keepNext/>
      <w:keepLines/>
      <w:autoSpaceDE/>
      <w:autoSpaceDN/>
      <w:adjustRightInd/>
      <w:spacing w:before="260" w:after="100" w:afterAutospacing="1" w:line="412" w:lineRule="auto"/>
      <w:ind w:left="720" w:hanging="720"/>
      <w:jc w:val="both"/>
      <w:outlineLvl w:val="2"/>
    </w:pPr>
    <w:rPr>
      <w:rFonts w:ascii="Arial" w:hAnsi="Arial"/>
      <w:b/>
      <w:bCs/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001DA5"/>
    <w:pPr>
      <w:autoSpaceDE/>
      <w:autoSpaceDN/>
      <w:adjustRightInd/>
      <w:spacing w:beforeLines="50" w:after="100" w:afterAutospacing="1"/>
      <w:ind w:firstLineChars="200" w:firstLine="480"/>
      <w:jc w:val="both"/>
    </w:pPr>
    <w:rPr>
      <w:rFonts w:ascii="Arial" w:hAnsi="Arial"/>
      <w:kern w:val="2"/>
      <w:sz w:val="24"/>
      <w:szCs w:val="24"/>
    </w:rPr>
  </w:style>
  <w:style w:type="paragraph" w:styleId="a4">
    <w:name w:val="footer"/>
    <w:basedOn w:val="a"/>
    <w:link w:val="Char"/>
    <w:uiPriority w:val="99"/>
    <w:unhideWhenUsed/>
    <w:qFormat/>
    <w:rsid w:val="00001DA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0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01DA5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">
    <w:name w:val="列表段落1"/>
    <w:basedOn w:val="a"/>
    <w:qFormat/>
    <w:rsid w:val="00001DA5"/>
    <w:pPr>
      <w:widowControl/>
      <w:autoSpaceDN/>
      <w:adjustRightInd/>
      <w:spacing w:line="240" w:lineRule="auto"/>
      <w:ind w:firstLineChars="200" w:firstLine="420"/>
    </w:pPr>
    <w:rPr>
      <w:rFonts w:ascii="Calibri" w:hAnsi="Calibri"/>
      <w:sz w:val="24"/>
      <w:szCs w:val="24"/>
    </w:rPr>
  </w:style>
  <w:style w:type="paragraph" w:customStyle="1" w:styleId="a7">
    <w:name w:val="正文（深信服科技）"/>
    <w:basedOn w:val="a"/>
    <w:qFormat/>
    <w:rsid w:val="00001DA5"/>
    <w:pPr>
      <w:widowControl/>
      <w:autoSpaceDE/>
      <w:autoSpaceDN/>
      <w:snapToGrid w:val="0"/>
      <w:ind w:firstLineChars="200" w:firstLine="480"/>
      <w:jc w:val="both"/>
    </w:pPr>
    <w:rPr>
      <w:sz w:val="24"/>
      <w:szCs w:val="24"/>
    </w:rPr>
  </w:style>
  <w:style w:type="paragraph" w:customStyle="1" w:styleId="a8">
    <w:name w:val="_正文段落"/>
    <w:basedOn w:val="a"/>
    <w:qFormat/>
    <w:rsid w:val="00001DA5"/>
    <w:pPr>
      <w:autoSpaceDE/>
      <w:autoSpaceDN/>
      <w:adjustRightInd/>
      <w:ind w:firstLine="420"/>
      <w:jc w:val="both"/>
    </w:pPr>
    <w:rPr>
      <w:color w:val="000000"/>
      <w:kern w:val="2"/>
      <w:sz w:val="24"/>
      <w:szCs w:val="24"/>
    </w:rPr>
  </w:style>
  <w:style w:type="character" w:customStyle="1" w:styleId="3Char">
    <w:name w:val="标题 3 Char"/>
    <w:basedOn w:val="a1"/>
    <w:link w:val="3"/>
    <w:uiPriority w:val="99"/>
    <w:qFormat/>
    <w:rsid w:val="00001DA5"/>
    <w:rPr>
      <w:rFonts w:ascii="Arial" w:eastAsia="宋体" w:hAnsi="Arial" w:cs="Times New Roman"/>
      <w:b/>
      <w:bCs/>
      <w:sz w:val="32"/>
      <w:szCs w:val="32"/>
    </w:rPr>
  </w:style>
  <w:style w:type="table" w:customStyle="1" w:styleId="10">
    <w:name w:val="网格型1"/>
    <w:basedOn w:val="a2"/>
    <w:qFormat/>
    <w:rsid w:val="00001DA5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uiPriority w:val="99"/>
    <w:qFormat/>
    <w:rsid w:val="00001DA5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001DA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2021-05-31T07:44:00Z</cp:lastPrinted>
  <dcterms:created xsi:type="dcterms:W3CDTF">2021-05-25T01:06:00Z</dcterms:created>
  <dcterms:modified xsi:type="dcterms:W3CDTF">2021-06-02T01:20:00Z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544E37948D0D4DE5A338CBCB7501CFE3</vt:lpwstr>
  </property>
</Properties>
</file>