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DC8E6">
      <w:pPr>
        <w:rPr>
          <w:rFonts w:hint="eastAsia" w:ascii="仿宋" w:hAnsi="仿宋" w:eastAsia="仿宋" w:cs="仿宋"/>
          <w:sz w:val="32"/>
          <w:szCs w:val="32"/>
        </w:rPr>
      </w:pPr>
    </w:p>
    <w:p w14:paraId="5C117D50">
      <w:pPr>
        <w:rPr>
          <w:rFonts w:hint="eastAsia" w:ascii="仿宋" w:hAnsi="仿宋" w:eastAsia="仿宋" w:cs="仿宋"/>
          <w:sz w:val="32"/>
          <w:szCs w:val="32"/>
        </w:rPr>
      </w:pPr>
    </w:p>
    <w:p w14:paraId="402920C8">
      <w:pPr>
        <w:rPr>
          <w:rFonts w:hint="eastAsia" w:ascii="仿宋" w:hAnsi="仿宋" w:eastAsia="仿宋" w:cs="仿宋"/>
          <w:sz w:val="32"/>
          <w:szCs w:val="32"/>
        </w:rPr>
      </w:pPr>
    </w:p>
    <w:p w14:paraId="1068020A">
      <w:pPr>
        <w:rPr>
          <w:rFonts w:hint="eastAsia" w:ascii="仿宋" w:hAnsi="仿宋" w:eastAsia="仿宋" w:cs="仿宋"/>
          <w:sz w:val="32"/>
          <w:szCs w:val="32"/>
        </w:rPr>
      </w:pPr>
    </w:p>
    <w:p w14:paraId="6F4EEF26">
      <w:pPr>
        <w:rPr>
          <w:rFonts w:hint="eastAsia" w:ascii="仿宋" w:hAnsi="仿宋" w:eastAsia="仿宋" w:cs="仿宋"/>
          <w:sz w:val="32"/>
          <w:szCs w:val="32"/>
        </w:rPr>
      </w:pPr>
    </w:p>
    <w:p w14:paraId="709196BA">
      <w:pPr>
        <w:rPr>
          <w:rFonts w:hint="eastAsia" w:ascii="仿宋" w:hAnsi="仿宋" w:eastAsia="仿宋" w:cs="仿宋"/>
          <w:sz w:val="32"/>
          <w:szCs w:val="32"/>
        </w:rPr>
      </w:pPr>
    </w:p>
    <w:p w14:paraId="2C350EE3">
      <w:pPr>
        <w:jc w:val="center"/>
        <w:rPr>
          <w:rFonts w:hint="eastAsia" w:ascii="仿宋" w:hAnsi="仿宋" w:eastAsia="仿宋" w:cs="仿宋"/>
          <w:sz w:val="32"/>
          <w:szCs w:val="32"/>
        </w:rPr>
      </w:pPr>
      <w:r>
        <w:rPr>
          <w:rFonts w:hint="eastAsia" w:ascii="仿宋" w:hAnsi="仿宋" w:eastAsia="仿宋" w:cs="仿宋"/>
          <w:sz w:val="32"/>
          <w:szCs w:val="32"/>
        </w:rPr>
        <w:t>宁职院纪〔202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14:paraId="47B245A5">
      <w:pPr>
        <w:jc w:val="center"/>
        <w:rPr>
          <w:rFonts w:hint="eastAsia" w:ascii="仿宋" w:hAnsi="仿宋" w:eastAsia="仿宋" w:cs="仿宋"/>
          <w:sz w:val="32"/>
          <w:szCs w:val="32"/>
          <w:lang w:val="en-US" w:eastAsia="zh-CN"/>
        </w:rPr>
      </w:pPr>
    </w:p>
    <w:p w14:paraId="65D1E6F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关于做好2024年中秋、国庆节期间纠</w:t>
      </w:r>
    </w:p>
    <w:p w14:paraId="5242EEF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“四风”树新风工作的通知</w:t>
      </w:r>
    </w:p>
    <w:p w14:paraId="480A3DE1">
      <w:pPr>
        <w:rPr>
          <w:rFonts w:hint="eastAsia" w:ascii="仿宋" w:hAnsi="仿宋" w:eastAsia="仿宋" w:cs="仿宋"/>
          <w:sz w:val="32"/>
          <w:szCs w:val="32"/>
          <w:lang w:val="en-US" w:eastAsia="zh-CN"/>
        </w:rPr>
      </w:pPr>
    </w:p>
    <w:p w14:paraId="3101000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各党总支、各二级学院、各部门：</w:t>
      </w:r>
    </w:p>
    <w:p w14:paraId="205BBA8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风清气正度中秋，清风廉韵迎国庆。2024年“中秋”“国庆”两节将至，为深入贯彻二十届中央纪委三次全会部署要求，巩固深化落实中央八项规定及其实施细则精神，持之以恒纠</w:t>
      </w:r>
      <w:r>
        <w:rPr>
          <w:rFonts w:hint="default" w:ascii="仿宋" w:hAnsi="仿宋" w:eastAsia="仿宋" w:cs="仿宋"/>
          <w:sz w:val="32"/>
          <w:szCs w:val="32"/>
          <w:lang w:val="en-US" w:eastAsia="zh-CN"/>
        </w:rPr>
        <w:t>“四风”树新风，建设“清清校园”，</w:t>
      </w:r>
      <w:r>
        <w:rPr>
          <w:rFonts w:hint="eastAsia" w:ascii="仿宋" w:hAnsi="仿宋" w:eastAsia="仿宋" w:cs="仿宋"/>
          <w:sz w:val="32"/>
          <w:szCs w:val="32"/>
          <w:lang w:val="en-US" w:eastAsia="zh-CN"/>
        </w:rPr>
        <w:t>现结合</w:t>
      </w:r>
      <w:r>
        <w:rPr>
          <w:rFonts w:hint="default" w:ascii="仿宋" w:hAnsi="仿宋" w:eastAsia="仿宋" w:cs="仿宋"/>
          <w:sz w:val="32"/>
          <w:szCs w:val="32"/>
          <w:lang w:val="en-US" w:eastAsia="zh-CN"/>
        </w:rPr>
        <w:t>学校工作实际，</w:t>
      </w:r>
      <w:r>
        <w:rPr>
          <w:rFonts w:hint="eastAsia" w:ascii="仿宋" w:hAnsi="仿宋" w:eastAsia="仿宋" w:cs="仿宋"/>
          <w:sz w:val="32"/>
          <w:szCs w:val="32"/>
          <w:lang w:val="en-US" w:eastAsia="zh-CN"/>
        </w:rPr>
        <w:t>将两节期间有关纪律要求通知如下：</w:t>
      </w:r>
    </w:p>
    <w:p w14:paraId="3FC14095">
      <w:pPr>
        <w:keepNext w:val="0"/>
        <w:keepLines w:val="0"/>
        <w:widowControl/>
        <w:suppressLineNumbers w:val="0"/>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一、提高政治站位，夯实主体责任</w:t>
      </w:r>
    </w:p>
    <w:p w14:paraId="493C2D80">
      <w:pPr>
        <w:keepNext w:val="0"/>
        <w:keepLines w:val="0"/>
        <w:widowControl/>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学校各级党组织、各单位</w:t>
      </w:r>
      <w:r>
        <w:rPr>
          <w:rFonts w:ascii="仿宋_gb2312" w:hAnsi="仿宋_gb2312" w:eastAsia="仿宋_gb2312" w:cs="仿宋_gb2312"/>
          <w:i w:val="0"/>
          <w:iCs w:val="0"/>
          <w:caps w:val="0"/>
          <w:color w:val="333333"/>
          <w:spacing w:val="0"/>
          <w:sz w:val="31"/>
          <w:szCs w:val="31"/>
        </w:rPr>
        <w:t>要提高政治站位</w:t>
      </w:r>
      <w:r>
        <w:rPr>
          <w:rFonts w:hint="default" w:ascii="仿宋_gb2312" w:hAnsi="仿宋_gb2312" w:eastAsia="仿宋_gb2312" w:cs="仿宋_gb2312"/>
          <w:i w:val="0"/>
          <w:iCs w:val="0"/>
          <w:caps w:val="0"/>
          <w:color w:val="333333"/>
          <w:spacing w:val="0"/>
          <w:sz w:val="31"/>
          <w:szCs w:val="31"/>
        </w:rPr>
        <w:t>,压紧压实作风建设主体责任,</w:t>
      </w:r>
      <w:r>
        <w:rPr>
          <w:rFonts w:hint="eastAsia" w:ascii="仿宋" w:hAnsi="仿宋" w:eastAsia="仿宋" w:cs="仿宋"/>
          <w:sz w:val="32"/>
          <w:szCs w:val="32"/>
          <w:lang w:val="en-US" w:eastAsia="zh-CN"/>
        </w:rPr>
        <w:t>把落实中央八项规定精神作为拥护“两个确立”、做到“两个维护”的具体检验，作为扛牢全面从严治党、加强作风建设主体责任和推动党风政风持续向好的重要政治任务。</w:t>
      </w:r>
      <w:r>
        <w:rPr>
          <w:rFonts w:hint="default" w:ascii="仿宋" w:hAnsi="仿宋" w:eastAsia="仿宋" w:cs="仿宋"/>
          <w:sz w:val="32"/>
          <w:szCs w:val="32"/>
          <w:lang w:val="en-US" w:eastAsia="zh-CN"/>
        </w:rPr>
        <w:t>各级领导</w:t>
      </w:r>
      <w:r>
        <w:rPr>
          <w:rFonts w:hint="eastAsia" w:ascii="仿宋" w:hAnsi="仿宋" w:eastAsia="仿宋" w:cs="仿宋"/>
          <w:sz w:val="32"/>
          <w:szCs w:val="32"/>
          <w:lang w:val="en-US" w:eastAsia="zh-CN"/>
        </w:rPr>
        <w:t>干部</w:t>
      </w:r>
      <w:r>
        <w:rPr>
          <w:rFonts w:hint="default" w:ascii="仿宋" w:hAnsi="仿宋" w:eastAsia="仿宋" w:cs="仿宋"/>
          <w:sz w:val="32"/>
          <w:szCs w:val="32"/>
          <w:lang w:val="en-US" w:eastAsia="zh-CN"/>
        </w:rPr>
        <w:t>特别是“一把手”要带头严守纪律规矩，切实担负起“第一责任人”职责，层层传导廉洁过节责任压力，要严于律己、严负其责、严管所辖，带头抓作风改作风树新风，强化对党员干部的教育管理，以钉钉子精神抓早抓小、防微杜渐</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坚决防止“四风”问题反弹回潮。</w:t>
      </w:r>
    </w:p>
    <w:p w14:paraId="2C4D2C50">
      <w:pPr>
        <w:keepNext w:val="0"/>
        <w:keepLines w:val="0"/>
        <w:widowControl/>
        <w:suppressLineNumbers w:val="0"/>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default" w:ascii="仿宋" w:hAnsi="仿宋" w:eastAsia="仿宋" w:cs="仿宋"/>
          <w:b/>
          <w:bCs/>
          <w:sz w:val="32"/>
          <w:szCs w:val="32"/>
          <w:lang w:val="en-US" w:eastAsia="zh-CN"/>
        </w:rPr>
        <w:t>严明纪律</w:t>
      </w:r>
      <w:r>
        <w:rPr>
          <w:rFonts w:hint="eastAsia" w:ascii="仿宋" w:hAnsi="仿宋" w:eastAsia="仿宋" w:cs="仿宋"/>
          <w:b/>
          <w:bCs/>
          <w:sz w:val="32"/>
          <w:szCs w:val="32"/>
          <w:lang w:val="en-US" w:eastAsia="zh-CN"/>
        </w:rPr>
        <w:t>规矩</w:t>
      </w:r>
      <w:r>
        <w:rPr>
          <w:rFonts w:hint="default" w:ascii="仿宋" w:hAnsi="仿宋" w:eastAsia="仿宋" w:cs="仿宋"/>
          <w:b/>
          <w:bCs/>
          <w:sz w:val="32"/>
          <w:szCs w:val="32"/>
          <w:lang w:val="en-US" w:eastAsia="zh-CN"/>
        </w:rPr>
        <w:t>，</w:t>
      </w:r>
      <w:r>
        <w:rPr>
          <w:rFonts w:hint="eastAsia" w:ascii="仿宋" w:hAnsi="仿宋" w:eastAsia="仿宋" w:cs="仿宋"/>
          <w:b/>
          <w:bCs/>
          <w:sz w:val="32"/>
          <w:szCs w:val="32"/>
          <w:lang w:val="en-US" w:eastAsia="zh-CN"/>
        </w:rPr>
        <w:t>做到令行禁止</w:t>
      </w:r>
    </w:p>
    <w:p w14:paraId="61127A32">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各级党组织、各单位要深入贯彻党中央和省委、市委关于2024年中秋、国庆节各项工作要求，认真学习福建省纪委监委公开通报的四起违反中央八项规定精神典型问题案例（见附件），坚持以案为鉴、警钟长鸣。</w:t>
      </w:r>
    </w:p>
    <w:p w14:paraId="4E5ECE40">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体党员干部教职工要切实增强贯彻落实中央八项规定精神的政治自觉，抵制歪风邪气，坚守清正廉洁，主动严防“节日病”，坚决做到“十个严禁”：一是严禁违规公款吃喝或安排与公务无关的宴请；二是严禁违规公车私用或私车公养；三是严禁违规收受礼品礼金、购物卡券、电子红包等节礼；四是严禁违规滥发津贴、补贴、奖金、实物等；五是严禁违规接受管理服务对象宴请及娱乐活动；六是严禁违规因私出国（境），违规公款旅游；七是严禁酒驾醉驾、酒后滋事，参与黄赌毒、封建迷信等违纪违法活动；八是严禁违规操办婚丧喜庆事宜或借机敛财；九是严禁违规组织或参与老乡会、同学会、战友会等；十是严禁违反带班值班纪律以及外出报告制度等规定。</w:t>
      </w:r>
    </w:p>
    <w:p w14:paraId="6B8436C4">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三、严肃监督执纪，强化警示震慑</w:t>
      </w:r>
    </w:p>
    <w:p w14:paraId="65B8B297">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节日期间是纠治“四风”的关键节点，各级党组织要以节点为“考点”，坚决扛牢全面从严治党主体责任，做好宣传教育提醒等工作，主动发现问题，及时上报</w:t>
      </w:r>
      <w:r>
        <w:rPr>
          <w:rFonts w:hint="default" w:ascii="仿宋" w:hAnsi="仿宋" w:eastAsia="仿宋" w:cs="仿宋"/>
          <w:sz w:val="32"/>
          <w:szCs w:val="32"/>
          <w:lang w:val="en-US" w:eastAsia="zh-CN"/>
        </w:rPr>
        <w:t>问题线索。学校纪委将坚持问题导向，畅通举报渠道，</w:t>
      </w:r>
      <w:r>
        <w:rPr>
          <w:rFonts w:hint="eastAsia" w:ascii="仿宋" w:hAnsi="仿宋" w:eastAsia="仿宋" w:cs="仿宋"/>
          <w:sz w:val="32"/>
          <w:szCs w:val="32"/>
          <w:lang w:val="en-US" w:eastAsia="zh-CN"/>
        </w:rPr>
        <w:t>强化</w:t>
      </w:r>
      <w:r>
        <w:rPr>
          <w:rFonts w:hint="default" w:ascii="仿宋" w:hAnsi="仿宋" w:eastAsia="仿宋" w:cs="仿宋"/>
          <w:sz w:val="32"/>
          <w:szCs w:val="32"/>
          <w:lang w:val="en-US" w:eastAsia="zh-CN"/>
        </w:rPr>
        <w:t>监督检查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对节日期间有令不行、有禁不止、顶风违纪</w:t>
      </w:r>
      <w:r>
        <w:rPr>
          <w:rFonts w:hint="eastAsia" w:ascii="仿宋" w:hAnsi="仿宋" w:eastAsia="仿宋" w:cs="仿宋"/>
          <w:sz w:val="32"/>
          <w:szCs w:val="32"/>
          <w:lang w:val="en-US" w:eastAsia="zh-CN"/>
        </w:rPr>
        <w:t>行为一律</w:t>
      </w:r>
      <w:r>
        <w:rPr>
          <w:rFonts w:hint="default" w:ascii="仿宋" w:hAnsi="仿宋" w:eastAsia="仿宋" w:cs="仿宋"/>
          <w:sz w:val="32"/>
          <w:szCs w:val="32"/>
          <w:lang w:val="en-US" w:eastAsia="zh-CN"/>
        </w:rPr>
        <w:t>从严从快从重查处</w:t>
      </w:r>
      <w:r>
        <w:rPr>
          <w:rFonts w:hint="eastAsia" w:ascii="仿宋" w:hAnsi="仿宋" w:eastAsia="仿宋" w:cs="仿宋"/>
          <w:sz w:val="32"/>
          <w:szCs w:val="32"/>
          <w:lang w:val="en-US" w:eastAsia="zh-CN"/>
        </w:rPr>
        <w:t>，并对查处的典型问题通报曝光，持续释放执纪必严、违纪必究的强烈信号，不断巩固风清气正的良好校园政治生态。</w:t>
      </w:r>
    </w:p>
    <w:p w14:paraId="58A0BEB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14:paraId="45C789D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举报电话：0593-8986321</w:t>
      </w:r>
    </w:p>
    <w:p w14:paraId="4BEE5D0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"mailto:zzyjjs@163.com%E3%80%82"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nzyjjjcs@163.com。</w:t>
      </w:r>
      <w:r>
        <w:rPr>
          <w:rFonts w:hint="eastAsia" w:ascii="仿宋" w:hAnsi="仿宋" w:eastAsia="仿宋" w:cs="仿宋"/>
          <w:sz w:val="32"/>
          <w:szCs w:val="32"/>
          <w:lang w:val="en-US" w:eastAsia="zh-CN"/>
        </w:rPr>
        <w:fldChar w:fldCharType="end"/>
      </w:r>
    </w:p>
    <w:p w14:paraId="05CD42A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附件：《福建省纪委监委通报四起违反中央八项规定精神典型问题》</w:t>
      </w:r>
    </w:p>
    <w:p w14:paraId="648C441B">
      <w:pPr>
        <w:rPr>
          <w:rFonts w:hint="eastAsia" w:ascii="仿宋" w:hAnsi="仿宋" w:eastAsia="仿宋" w:cs="仿宋"/>
          <w:sz w:val="32"/>
          <w:szCs w:val="32"/>
          <w:lang w:val="en-US" w:eastAsia="zh-CN"/>
        </w:rPr>
      </w:pPr>
    </w:p>
    <w:p w14:paraId="6693DCB7">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中共宁德职业技术学院纪律检查委员会</w:t>
      </w:r>
    </w:p>
    <w:p w14:paraId="6B5EE62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2024年9月5日</w:t>
      </w:r>
    </w:p>
    <w:p w14:paraId="7410FD7B">
      <w:pPr>
        <w:rPr>
          <w:rFonts w:hint="eastAsia" w:ascii="仿宋" w:hAnsi="仿宋" w:eastAsia="仿宋" w:cs="仿宋"/>
          <w:sz w:val="32"/>
          <w:szCs w:val="32"/>
          <w:lang w:val="en-US" w:eastAsia="zh-CN"/>
        </w:rPr>
      </w:pPr>
    </w:p>
    <w:p w14:paraId="01C18FE2">
      <w:pPr>
        <w:rPr>
          <w:rFonts w:hint="eastAsia" w:ascii="仿宋" w:hAnsi="仿宋" w:eastAsia="仿宋" w:cs="仿宋"/>
          <w:sz w:val="32"/>
          <w:szCs w:val="32"/>
          <w:lang w:val="en-US" w:eastAsia="zh-CN"/>
        </w:rPr>
      </w:pPr>
    </w:p>
    <w:p w14:paraId="18443DFC">
      <w:pPr>
        <w:rPr>
          <w:rFonts w:hint="eastAsia" w:ascii="仿宋" w:hAnsi="仿宋" w:eastAsia="仿宋" w:cs="仿宋"/>
          <w:sz w:val="32"/>
          <w:szCs w:val="32"/>
          <w:lang w:val="en-US" w:eastAsia="zh-CN"/>
        </w:rPr>
      </w:pPr>
    </w:p>
    <w:p w14:paraId="21D1C9D2">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i w:val="0"/>
          <w:iCs w:val="0"/>
          <w:caps w:val="0"/>
          <w:spacing w:val="8"/>
          <w:sz w:val="44"/>
          <w:szCs w:val="44"/>
          <w:shd w:val="clear" w:fill="FFFFFF"/>
        </w:rPr>
      </w:pPr>
      <w:r>
        <w:rPr>
          <w:rFonts w:hint="eastAsia" w:ascii="黑体" w:hAnsi="黑体" w:eastAsia="黑体" w:cs="黑体"/>
          <w:b/>
          <w:bCs/>
          <w:sz w:val="32"/>
          <w:szCs w:val="32"/>
          <w:lang w:val="en-US" w:eastAsia="zh-CN"/>
        </w:rPr>
        <w:t>附件</w:t>
      </w:r>
    </w:p>
    <w:p w14:paraId="791C51CD">
      <w:pPr>
        <w:spacing w:line="520" w:lineRule="exact"/>
        <w:jc w:val="center"/>
        <w:rPr>
          <w:rFonts w:hint="eastAsia" w:ascii="方正小标宋简体" w:hAnsi="方正小标宋简体" w:eastAsia="方正小标宋简体" w:cs="方正小标宋简体"/>
          <w:sz w:val="44"/>
          <w:szCs w:val="44"/>
          <w:lang w:val="en-US" w:eastAsia="zh-CN"/>
        </w:rPr>
      </w:pPr>
    </w:p>
    <w:p w14:paraId="59AA73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福建省纪委监委通报四起违反中央八项规定精神典型问题</w:t>
      </w:r>
    </w:p>
    <w:p w14:paraId="1F7A0F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p>
    <w:p w14:paraId="34628A5B">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年节假期历来是“四风”问题易发多发期，为持续强化警示教育，严明纪律规矩，一以贯之推动作风转变，省纪委监委通报4起违反中央八项规定精神典型问题。</w:t>
      </w:r>
    </w:p>
    <w:p w14:paraId="2ABD31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省卫健委原党组成员、副主任陈辉违规收受礼品礼金等问题。</w:t>
      </w:r>
      <w:r>
        <w:rPr>
          <w:rFonts w:hint="eastAsia" w:ascii="仿宋_GB2312" w:hAnsi="仿宋_GB2312" w:eastAsia="仿宋_GB2312" w:cs="仿宋_GB2312"/>
          <w:kern w:val="2"/>
          <w:sz w:val="32"/>
          <w:szCs w:val="32"/>
          <w:lang w:val="en-US" w:eastAsia="zh-CN" w:bidi="ar-SA"/>
        </w:rPr>
        <w:t>2013年至2023年，陈辉多次在节日期间违规收受管理和服务对象赠送的高档酒水、消费卡等礼品礼金。陈辉还存在其他严重违纪违法问题，受到开除党籍、开除公职处分，涉嫌犯罪问题移送司法机关依法处理。</w:t>
      </w:r>
    </w:p>
    <w:p w14:paraId="1292A9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龙岩市新罗区水利水电工程移民发展中心原一级主任科员马军胜违规收受礼品礼金、违规借用车辆，不作为乱作为等问题。</w:t>
      </w:r>
      <w:r>
        <w:rPr>
          <w:rFonts w:hint="eastAsia" w:ascii="仿宋_GB2312" w:hAnsi="仿宋_GB2312" w:eastAsia="仿宋_GB2312" w:cs="仿宋_GB2312"/>
          <w:kern w:val="2"/>
          <w:sz w:val="32"/>
          <w:szCs w:val="32"/>
          <w:lang w:val="en-US" w:eastAsia="zh-CN" w:bidi="ar-SA"/>
        </w:rPr>
        <w:t>2020年至2023年，马军胜多次在端午节等节日期间，违规收受管理和服务对象赠送的高档酒水、购物卡等礼品礼金，多次违规借用管理和服务对象高档车辆办理私事；工作中走过场、不作为乱作为，导致出现被骗补问题，造成重大损失。马军胜还存在其他严重违纪违法问题，受到开除党籍、开除公职处分，涉嫌犯罪问题移送司法机关依法处理。</w:t>
      </w:r>
    </w:p>
    <w:p w14:paraId="1BD41C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福州地源房屋征收工程有限公司副总经理曾勇，市场发展部经理郑怀斌违规公款吃喝问题。</w:t>
      </w:r>
      <w:r>
        <w:rPr>
          <w:rFonts w:hint="eastAsia" w:ascii="仿宋_GB2312" w:hAnsi="仿宋_GB2312" w:eastAsia="仿宋_GB2312" w:cs="仿宋_GB2312"/>
          <w:kern w:val="2"/>
          <w:sz w:val="32"/>
          <w:szCs w:val="32"/>
          <w:lang w:val="en-US" w:eastAsia="zh-CN" w:bidi="ar-SA"/>
        </w:rPr>
        <w:t>2020年11月至2022年3月，曾勇、郑怀斌多次以“业务接待”或“商务接待”名义，编造接待事由和人员，套取公款违规报销吃喝费用。曾勇受到延长党员预备期一年、扣除绩效奖金处理；郑怀斌还存在其他违纪问题，受到党内严重警告处分，违纪所得予以收缴。</w:t>
      </w:r>
    </w:p>
    <w:p w14:paraId="39E294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厦门市海沧区东孚街道综合服务中心农业农村科科长蒋昌瑞接受可能影响公正执行公务的宴请和娱乐活动安排，未正确履职、侵害群众利益等问题。</w:t>
      </w:r>
      <w:r>
        <w:rPr>
          <w:rFonts w:hint="eastAsia" w:ascii="仿宋_GB2312" w:hAnsi="仿宋_GB2312" w:eastAsia="仿宋_GB2312" w:cs="仿宋_GB2312"/>
          <w:kern w:val="2"/>
          <w:sz w:val="32"/>
          <w:szCs w:val="32"/>
          <w:lang w:val="en-US" w:eastAsia="zh-CN" w:bidi="ar-SA"/>
        </w:rPr>
        <w:t>2020年至2022年，蒋昌瑞多次违规接受管理和服务对象安排的宴请和娱乐活动，违规收受管理和服务对象赠送的高档酒水、红包；在乡村振兴领域项目推进、监管、验收过程中不正确履行职责，导致项目存在偷工减料问题的情况下仍通过验收并支付工程款，造成不良影响。蒋昌瑞受到党内严重警告处分，违纪所得予以收缴。</w:t>
      </w:r>
    </w:p>
    <w:p w14:paraId="34EAC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报指出，上述案例表明“四风”问题仍然复杂顽固，顶风违纪违法问题时有发生，由风及腐、风腐一体现象依然突出，暴露出部分党员干部党性修养不纯、纪律意识不强，工作作风不实、服务群众不力，把党纪国法抛之脑后。全省广大党员干部特别是领导干部要以案为鉴，时刻保持警醒，结合党纪学习教育，自觉学纪、知纪、明纪、守纪，把党的纪律规矩内化转化为带头改作风、严肃抓作风的政治自觉、思想自觉和行动自觉，筑牢拒腐防变的作风防线。</w:t>
      </w:r>
    </w:p>
    <w:p w14:paraId="7D6599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报强调，强化正风肃纪是推进党的自我革命的重要举措。全省各级党组织要深入落实管党治党政治责任，拧紧压实作风建设的责任链条，精准研判本地区本单位“四风”的形势和特点，把握节日期间“四风”的变化和动向，把严的态度亮出来、严的标准立起来、严的纪律执行起来，以节日风气的持续向好不断赢得群众的信任信赖。全省各级纪检监察机关要认真落实省纪委十一届四次全会部署，结合群众身边不正之风和腐败问题集中整治和违规吃喝专项整治，把查处案件摆在更加突出位置，严肃查处违规吃喝、违规收送节礼、违规接受旅游或娱乐安排、借操办婚丧喜庆之机敛财等“节日病”，持续释放严的强烈信号。聚焦隐藏在高档节礼、隐蔽场所、奢华包装背后的享乐奢靡现象，推动职能部门加强监督检查，共同防治不正之风；及时掌握“活情况”，精准纠治不担当不作为乱作为、加重基层负担等形式主义、官僚主义问题，党性党风党纪一起抓，不断把作风建设向纵深推进。</w:t>
      </w:r>
    </w:p>
    <w:tbl>
      <w:tblPr>
        <w:tblStyle w:val="6"/>
        <w:tblpPr w:leftFromText="180" w:rightFromText="180" w:vertAnchor="text" w:horzAnchor="page" w:tblpX="1915" w:tblpY="359"/>
        <w:tblOverlap w:val="never"/>
        <w:tblW w:w="880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14:paraId="2BD471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43" w:hRule="atLeast"/>
        </w:trPr>
        <w:tc>
          <w:tcPr>
            <w:tcW w:w="8805" w:type="dxa"/>
            <w:noWrap w:val="0"/>
            <w:vAlign w:val="center"/>
          </w:tcPr>
          <w:p w14:paraId="064DF496">
            <w:pPr>
              <w:rPr>
                <w:rFonts w:hint="eastAsia" w:ascii="仿宋" w:hAnsi="仿宋" w:eastAsia="仿宋" w:cs="仿宋"/>
                <w:sz w:val="32"/>
                <w:szCs w:val="32"/>
              </w:rPr>
            </w:pPr>
            <w:r>
              <w:rPr>
                <w:rFonts w:hint="eastAsia" w:ascii="仿宋" w:hAnsi="仿宋" w:eastAsia="仿宋" w:cs="仿宋"/>
                <w:sz w:val="32"/>
                <w:szCs w:val="32"/>
              </w:rPr>
              <w:t>抄送：校领导</w:t>
            </w:r>
            <w:r>
              <w:rPr>
                <w:rFonts w:hint="eastAsia" w:ascii="仿宋" w:hAnsi="仿宋" w:eastAsia="仿宋" w:cs="仿宋"/>
                <w:sz w:val="32"/>
                <w:szCs w:val="32"/>
                <w:lang w:eastAsia="zh-CN"/>
              </w:rPr>
              <w:t>班子成员</w:t>
            </w:r>
            <w:r>
              <w:rPr>
                <w:rFonts w:hint="eastAsia" w:ascii="仿宋" w:hAnsi="仿宋" w:eastAsia="仿宋" w:cs="仿宋"/>
                <w:sz w:val="32"/>
                <w:szCs w:val="32"/>
              </w:rPr>
              <w:t>。</w:t>
            </w:r>
          </w:p>
        </w:tc>
      </w:tr>
      <w:tr w14:paraId="42E378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805" w:type="dxa"/>
            <w:noWrap w:val="0"/>
            <w:vAlign w:val="center"/>
          </w:tcPr>
          <w:p w14:paraId="2175475B">
            <w:pPr>
              <w:rPr>
                <w:rFonts w:hint="eastAsia" w:ascii="仿宋" w:hAnsi="仿宋" w:eastAsia="仿宋" w:cs="仿宋"/>
                <w:sz w:val="32"/>
                <w:szCs w:val="32"/>
              </w:rPr>
            </w:pPr>
            <w:r>
              <w:rPr>
                <w:rFonts w:hint="eastAsia" w:ascii="仿宋" w:hAnsi="仿宋" w:eastAsia="仿宋" w:cs="仿宋"/>
                <w:sz w:val="32"/>
                <w:szCs w:val="32"/>
              </w:rPr>
              <w:t xml:space="preserve">中共宁德职业技术学院纪律检查委员会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日印发</w:t>
            </w:r>
          </w:p>
        </w:tc>
      </w:tr>
    </w:tbl>
    <w:p w14:paraId="0A57581E">
      <w:pPr>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34725E-B7AB-47B0-B76E-8FD63E0884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4B387BB-9265-4B56-8AC5-77405AF146D5}"/>
  </w:font>
  <w:font w:name="方正小标宋简体">
    <w:panose1 w:val="02000000000000000000"/>
    <w:charset w:val="86"/>
    <w:family w:val="script"/>
    <w:pitch w:val="default"/>
    <w:sig w:usb0="00000001" w:usb1="08000000" w:usb2="00000000" w:usb3="00000000" w:csb0="00040000" w:csb1="00000000"/>
    <w:embedRegular r:id="rId3" w:fontKey="{C11A115A-2BD4-460E-8730-EF160A489C66}"/>
  </w:font>
  <w:font w:name="仿宋_gb2312">
    <w:altName w:val="仿宋"/>
    <w:panose1 w:val="00000000000000000000"/>
    <w:charset w:val="00"/>
    <w:family w:val="auto"/>
    <w:pitch w:val="default"/>
    <w:sig w:usb0="00000000" w:usb1="00000000" w:usb2="00000000" w:usb3="00000000" w:csb0="00000000" w:csb1="00000000"/>
    <w:embedRegular r:id="rId4" w:fontKey="{6AE2A36F-90D6-4AF2-9D49-827F3B46F8CA}"/>
  </w:font>
  <w:font w:name="仿宋_GB2312">
    <w:altName w:val="仿宋"/>
    <w:panose1 w:val="02010609030101010101"/>
    <w:charset w:val="86"/>
    <w:family w:val="auto"/>
    <w:pitch w:val="default"/>
    <w:sig w:usb0="00000000" w:usb1="00000000" w:usb2="00000000" w:usb3="00000000" w:csb0="00040000" w:csb1="00000000"/>
    <w:embedRegular r:id="rId5" w:fontKey="{5F41D366-4583-46EB-AE78-A813B31641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12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7D6A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A7D6A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NGI1ZjA4NmU4NWJkZDk0OTdiYjE4NWQ5ZDAzYWUifQ=="/>
  </w:docVars>
  <w:rsids>
    <w:rsidRoot w:val="00000000"/>
    <w:rsid w:val="01727048"/>
    <w:rsid w:val="01AF5332"/>
    <w:rsid w:val="069418FC"/>
    <w:rsid w:val="0A632AB8"/>
    <w:rsid w:val="0C8701C0"/>
    <w:rsid w:val="0E177CEB"/>
    <w:rsid w:val="0F88760A"/>
    <w:rsid w:val="12237432"/>
    <w:rsid w:val="13E64BE3"/>
    <w:rsid w:val="1CC50E2F"/>
    <w:rsid w:val="1CED0C05"/>
    <w:rsid w:val="1EBA078C"/>
    <w:rsid w:val="1F6A71BF"/>
    <w:rsid w:val="26C97A99"/>
    <w:rsid w:val="27E16097"/>
    <w:rsid w:val="285509D6"/>
    <w:rsid w:val="2B20408A"/>
    <w:rsid w:val="2BCA56C4"/>
    <w:rsid w:val="2CE23E3F"/>
    <w:rsid w:val="315C608D"/>
    <w:rsid w:val="31934481"/>
    <w:rsid w:val="3287538B"/>
    <w:rsid w:val="37136357"/>
    <w:rsid w:val="37E87D00"/>
    <w:rsid w:val="38D87790"/>
    <w:rsid w:val="3A256DE6"/>
    <w:rsid w:val="3B163750"/>
    <w:rsid w:val="3D022626"/>
    <w:rsid w:val="3DAC1E09"/>
    <w:rsid w:val="420D71AC"/>
    <w:rsid w:val="43276799"/>
    <w:rsid w:val="43917E18"/>
    <w:rsid w:val="4B355021"/>
    <w:rsid w:val="4BA3693A"/>
    <w:rsid w:val="4BFB6592"/>
    <w:rsid w:val="4D527FD1"/>
    <w:rsid w:val="50DC0030"/>
    <w:rsid w:val="51522118"/>
    <w:rsid w:val="51FD48CA"/>
    <w:rsid w:val="56DB1D02"/>
    <w:rsid w:val="665F0ED1"/>
    <w:rsid w:val="66B43C9A"/>
    <w:rsid w:val="680837DE"/>
    <w:rsid w:val="68A01E02"/>
    <w:rsid w:val="6D332C0D"/>
    <w:rsid w:val="6F030C63"/>
    <w:rsid w:val="72E31848"/>
    <w:rsid w:val="754B3C01"/>
    <w:rsid w:val="77C90C27"/>
    <w:rsid w:val="78BF6CFD"/>
    <w:rsid w:val="78FE2B52"/>
    <w:rsid w:val="79A945A7"/>
    <w:rsid w:val="7EE02088"/>
    <w:rsid w:val="7FAC5B28"/>
    <w:rsid w:val="7FB15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2495</Words>
  <Characters>2564</Characters>
  <Lines>0</Lines>
  <Paragraphs>0</Paragraphs>
  <TotalTime>377</TotalTime>
  <ScaleCrop>false</ScaleCrop>
  <LinksUpToDate>false</LinksUpToDate>
  <CharactersWithSpaces>2600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Lenovo3</dc:creator>
  <cp:lastModifiedBy>艳南飞</cp:lastModifiedBy>
  <cp:lastPrinted>2023-09-26T09:03:00Z</cp:lastPrinted>
  <dcterms:modified xsi:type="dcterms:W3CDTF">2024-09-05T02:46:27Z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092039A537A449E1B9D826A5EB8C9EED_13</vt:lpwstr>
  </property>
</Properties>
</file>