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DC8E6">
      <w:pPr>
        <w:rPr>
          <w:rFonts w:hint="eastAsia" w:ascii="仿宋" w:hAnsi="仿宋" w:eastAsia="仿宋" w:cs="仿宋"/>
          <w:sz w:val="32"/>
          <w:szCs w:val="32"/>
        </w:rPr>
      </w:pPr>
    </w:p>
    <w:p w14:paraId="5C117D50">
      <w:pPr>
        <w:rPr>
          <w:rFonts w:hint="eastAsia" w:ascii="仿宋" w:hAnsi="仿宋" w:eastAsia="仿宋" w:cs="仿宋"/>
          <w:sz w:val="32"/>
          <w:szCs w:val="32"/>
        </w:rPr>
      </w:pPr>
    </w:p>
    <w:p w14:paraId="402920C8">
      <w:pPr>
        <w:rPr>
          <w:rFonts w:hint="eastAsia" w:ascii="仿宋" w:hAnsi="仿宋" w:eastAsia="仿宋" w:cs="仿宋"/>
          <w:sz w:val="32"/>
          <w:szCs w:val="32"/>
        </w:rPr>
      </w:pPr>
    </w:p>
    <w:p w14:paraId="1068020A">
      <w:pPr>
        <w:rPr>
          <w:rFonts w:hint="eastAsia" w:ascii="仿宋" w:hAnsi="仿宋" w:eastAsia="仿宋" w:cs="仿宋"/>
          <w:sz w:val="32"/>
          <w:szCs w:val="32"/>
        </w:rPr>
      </w:pPr>
    </w:p>
    <w:p w14:paraId="6F4EEF26">
      <w:pPr>
        <w:rPr>
          <w:rFonts w:hint="eastAsia" w:ascii="仿宋" w:hAnsi="仿宋" w:eastAsia="仿宋" w:cs="仿宋"/>
          <w:sz w:val="32"/>
          <w:szCs w:val="32"/>
        </w:rPr>
      </w:pPr>
    </w:p>
    <w:p w14:paraId="709196BA">
      <w:pPr>
        <w:rPr>
          <w:rFonts w:hint="eastAsia" w:ascii="仿宋" w:hAnsi="仿宋" w:eastAsia="仿宋" w:cs="仿宋"/>
          <w:sz w:val="32"/>
          <w:szCs w:val="32"/>
        </w:rPr>
      </w:pPr>
    </w:p>
    <w:p w14:paraId="2C350EE3">
      <w:pPr>
        <w:jc w:val="center"/>
        <w:rPr>
          <w:rFonts w:hint="eastAsia" w:ascii="仿宋" w:hAnsi="仿宋" w:eastAsia="仿宋" w:cs="仿宋"/>
          <w:sz w:val="32"/>
          <w:szCs w:val="32"/>
        </w:rPr>
      </w:pPr>
      <w:r>
        <w:rPr>
          <w:rFonts w:hint="eastAsia" w:ascii="仿宋" w:hAnsi="仿宋" w:eastAsia="仿宋" w:cs="仿宋"/>
          <w:sz w:val="32"/>
          <w:szCs w:val="32"/>
        </w:rPr>
        <w:t>宁职院纪〔202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9</w:t>
      </w:r>
      <w:r>
        <w:rPr>
          <w:rFonts w:hint="eastAsia" w:ascii="仿宋" w:hAnsi="仿宋" w:eastAsia="仿宋" w:cs="仿宋"/>
          <w:sz w:val="32"/>
          <w:szCs w:val="32"/>
        </w:rPr>
        <w:t>号</w:t>
      </w:r>
    </w:p>
    <w:p w14:paraId="47B245A5">
      <w:pPr>
        <w:jc w:val="center"/>
        <w:rPr>
          <w:rFonts w:hint="eastAsia" w:ascii="仿宋" w:hAnsi="仿宋" w:eastAsia="仿宋" w:cs="仿宋"/>
          <w:sz w:val="32"/>
          <w:szCs w:val="32"/>
          <w:lang w:val="en-US" w:eastAsia="zh-CN"/>
        </w:rPr>
      </w:pPr>
    </w:p>
    <w:p w14:paraId="65D1E6FB">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关于做好2025年元旦、春节期间纠</w:t>
      </w:r>
    </w:p>
    <w:p w14:paraId="5242EEF9">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“四风”树新风工作的通知</w:t>
      </w:r>
    </w:p>
    <w:p w14:paraId="3101000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各党总支、各二级学院、各部门：</w:t>
      </w:r>
    </w:p>
    <w:p w14:paraId="3B5D35C7">
      <w:pPr>
        <w:keepNext w:val="0"/>
        <w:keepLines w:val="0"/>
        <w:widowControl/>
        <w:suppressLineNumbers w:val="0"/>
        <w:ind w:firstLine="640" w:firstLineChars="200"/>
        <w:jc w:val="left"/>
      </w:pPr>
      <w:r>
        <w:rPr>
          <w:rFonts w:hint="eastAsia" w:ascii="仿宋" w:hAnsi="仿宋" w:eastAsia="仿宋" w:cs="仿宋"/>
          <w:sz w:val="32"/>
          <w:szCs w:val="32"/>
          <w:lang w:val="en-US" w:eastAsia="zh-CN"/>
        </w:rPr>
        <w:t>2025年元旦、春节将至，为深入贯彻二十届中央纪委三次全会精神和习近平总书记关于加强作风建设的重要论述，锲而不舍巩固拓展落实中央八项规定精神成果，坚守节点、贯通联动做好“纠四风”树新风工作，持续加强</w:t>
      </w:r>
      <w:r>
        <w:rPr>
          <w:rFonts w:hint="default" w:ascii="仿宋" w:hAnsi="仿宋" w:eastAsia="仿宋" w:cs="仿宋"/>
          <w:sz w:val="32"/>
          <w:szCs w:val="32"/>
          <w:lang w:val="en-US" w:eastAsia="zh-CN"/>
        </w:rPr>
        <w:t>“清清校园”</w:t>
      </w:r>
      <w:r>
        <w:rPr>
          <w:rFonts w:hint="eastAsia" w:ascii="仿宋" w:hAnsi="仿宋" w:eastAsia="仿宋" w:cs="仿宋"/>
          <w:sz w:val="32"/>
          <w:szCs w:val="32"/>
          <w:lang w:val="en-US" w:eastAsia="zh-CN"/>
        </w:rPr>
        <w:t>建设</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现结合</w:t>
      </w:r>
      <w:r>
        <w:rPr>
          <w:rFonts w:hint="default" w:ascii="仿宋" w:hAnsi="仿宋" w:eastAsia="仿宋" w:cs="仿宋"/>
          <w:sz w:val="32"/>
          <w:szCs w:val="32"/>
          <w:lang w:val="en-US" w:eastAsia="zh-CN"/>
        </w:rPr>
        <w:t>学校工作实际，</w:t>
      </w:r>
      <w:r>
        <w:rPr>
          <w:rFonts w:hint="eastAsia" w:ascii="仿宋" w:hAnsi="仿宋" w:eastAsia="仿宋" w:cs="仿宋"/>
          <w:sz w:val="32"/>
          <w:szCs w:val="32"/>
          <w:lang w:val="en-US" w:eastAsia="zh-CN"/>
        </w:rPr>
        <w:t>将两节期间有关纪律要求通知如下：</w:t>
      </w:r>
    </w:p>
    <w:p w14:paraId="3FC14095">
      <w:pPr>
        <w:keepNext w:val="0"/>
        <w:keepLines w:val="0"/>
        <w:widowControl/>
        <w:suppressLineNumbers w:val="0"/>
        <w:ind w:firstLine="643" w:firstLineChars="20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一、提高政治站位，深化思想认识</w:t>
      </w:r>
    </w:p>
    <w:p w14:paraId="6B826739">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学校各级党组织和领导干部要</w:t>
      </w:r>
      <w:r>
        <w:rPr>
          <w:rFonts w:hint="default" w:ascii="仿宋" w:hAnsi="仿宋" w:eastAsia="仿宋" w:cs="仿宋"/>
          <w:sz w:val="32"/>
          <w:szCs w:val="32"/>
          <w:lang w:val="en-US" w:eastAsia="zh-CN"/>
        </w:rPr>
        <w:t>进一步提高政治站位，落实主体责任，从政治和全局高度深刻认识抓好新征程作风建设的重要性和紧迫性，</w:t>
      </w:r>
      <w:r>
        <w:rPr>
          <w:rFonts w:hint="eastAsia" w:ascii="仿宋" w:hAnsi="仿宋" w:eastAsia="仿宋" w:cs="仿宋"/>
          <w:sz w:val="32"/>
          <w:szCs w:val="32"/>
          <w:lang w:val="en-US" w:eastAsia="zh-CN"/>
        </w:rPr>
        <w:t>切实履行全面从严治党主体责任，自觉做到严于律己、严负其责、严管所辖，将正风肃纪有关要求执行到位，把落实中央八项规定精神、纠治“四风”任务抓紧、抓细、抓实。领导干部要坚持以身作则、以上率下，认真落实“一岗双责”，加强对班子其他成员和关键岗位党员干部的监督及对分管领域党员干部的纪律教育和纪律约束，坚持党性党风党纪一起抓，坚决防止思想麻痹、松懈情绪、侥幸心理。</w:t>
      </w:r>
    </w:p>
    <w:p w14:paraId="4E239004">
      <w:pPr>
        <w:keepNext w:val="0"/>
        <w:keepLines w:val="0"/>
        <w:widowControl/>
        <w:suppressLineNumbers w:val="0"/>
        <w:ind w:firstLine="643" w:firstLineChars="20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w:t>
      </w:r>
      <w:r>
        <w:rPr>
          <w:rFonts w:hint="default" w:ascii="仿宋" w:hAnsi="仿宋" w:eastAsia="仿宋" w:cs="仿宋"/>
          <w:b/>
          <w:bCs/>
          <w:sz w:val="32"/>
          <w:szCs w:val="32"/>
          <w:lang w:val="en-US" w:eastAsia="zh-CN"/>
        </w:rPr>
        <w:t>严防突出问题</w:t>
      </w:r>
      <w:r>
        <w:rPr>
          <w:rFonts w:hint="eastAsia" w:ascii="仿宋" w:hAnsi="仿宋" w:eastAsia="仿宋" w:cs="仿宋"/>
          <w:b/>
          <w:bCs/>
          <w:sz w:val="32"/>
          <w:szCs w:val="32"/>
          <w:lang w:val="en-US" w:eastAsia="zh-CN"/>
        </w:rPr>
        <w:t>，</w:t>
      </w:r>
      <w:r>
        <w:rPr>
          <w:rFonts w:hint="default" w:ascii="仿宋" w:hAnsi="仿宋" w:eastAsia="仿宋" w:cs="仿宋"/>
          <w:b/>
          <w:bCs/>
          <w:sz w:val="32"/>
          <w:szCs w:val="32"/>
          <w:lang w:val="en-US" w:eastAsia="zh-CN"/>
        </w:rPr>
        <w:t>坚守纪律底线</w:t>
      </w:r>
    </w:p>
    <w:p w14:paraId="61127A32">
      <w:pPr>
        <w:keepNext w:val="0"/>
        <w:keepLines w:val="0"/>
        <w:widowControl/>
        <w:suppressLineNumbers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元旦、春节既是阖家团聚、欢庆团圆的日子，也是违规违纪行为的易发、高发期。学校各级党组织、各单位要深入贯彻党中央和省委、市委关于2025年元旦、春节各项工作要求，认真学习福建省纪委监委公开通报的四起违反中央八项规定精神典型问题案例（见附件），明纪律、敲警钟，做到提醒在前、教育在前、警示在前。</w:t>
      </w:r>
    </w:p>
    <w:p w14:paraId="207B186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广大党员干部要严格遵守廉洁自律各项规定，一以贯之落实中央八项规定及其实施细则精神，牢牢守住过年过节的重要关口，警惕各类披着年俗外衣、蒙上温情面纱的作风问题，紧盯年节易发多发的作风顽疾，把纠治违规吃喝问题摆在突出位置。严禁用公款购买、赠送年货节礼；严禁违规发放津贴、补贴、奖金和实物；严禁用公款相互宴请、旅游和参与高消费娱乐健身活动；严禁借节日之机违规收送礼品礼金和各种有价证券、支付凭证、电子红包等；严禁公车私用、“私车公养”；严禁接受管理服务对象吃请、违规出入私人会所以及私人会所性质的场所或参与高消费娱乐活动；严禁饮酒后驾驶机动车辆；严禁参与各种形式的赌博活动；严禁利用节日之机违规大操大办婚丧喜庆等事宜借机敛财；严禁节日期间带班领导、值班值守人员饮酒、擅自离岗、脱岗、空岗、漏岗等违反相关规定行为；严禁搞形式主义、官僚主义等各种违规违纪违法行为。</w:t>
      </w:r>
    </w:p>
    <w:p w14:paraId="6B8436C4">
      <w:p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三、保持高压态势，严格执纪执法</w:t>
      </w:r>
    </w:p>
    <w:p w14:paraId="1FAE4CCD">
      <w:pPr>
        <w:keepNext w:val="0"/>
        <w:keepLines w:val="0"/>
        <w:widowControl/>
        <w:suppressLineNumbers w:val="0"/>
        <w:ind w:firstLine="620" w:firstLineChars="200"/>
        <w:jc w:val="left"/>
        <w:rPr>
          <w:rFonts w:hint="default"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节日期间，学校</w:t>
      </w:r>
      <w:r>
        <w:rPr>
          <w:rFonts w:hint="eastAsia" w:ascii="仿宋_gb2312" w:hAnsi="仿宋_gb2312" w:eastAsia="仿宋_gb2312" w:cs="仿宋_gb2312"/>
          <w:color w:val="000000"/>
          <w:kern w:val="0"/>
          <w:sz w:val="31"/>
          <w:szCs w:val="31"/>
          <w:lang w:val="en-US" w:eastAsia="zh-CN" w:bidi="ar"/>
        </w:rPr>
        <w:t>纪委将</w:t>
      </w:r>
      <w:r>
        <w:rPr>
          <w:rFonts w:ascii="仿宋_gb2312" w:hAnsi="仿宋_gb2312" w:eastAsia="仿宋_gb2312" w:cs="仿宋_gb2312"/>
          <w:color w:val="000000"/>
          <w:kern w:val="0"/>
          <w:sz w:val="31"/>
          <w:szCs w:val="31"/>
          <w:lang w:val="en-US" w:eastAsia="zh-CN" w:bidi="ar"/>
        </w:rPr>
        <w:t>坚持党性党风党纪一起抓，聚焦</w:t>
      </w:r>
      <w:r>
        <w:rPr>
          <w:rFonts w:hint="default" w:ascii="仿宋_gb2312" w:hAnsi="仿宋_gb2312" w:eastAsia="仿宋_gb2312" w:cs="仿宋_gb2312"/>
          <w:color w:val="000000"/>
          <w:kern w:val="0"/>
          <w:sz w:val="31"/>
          <w:szCs w:val="31"/>
          <w:lang w:val="en-US" w:eastAsia="zh-CN" w:bidi="ar"/>
        </w:rPr>
        <w:t>“四风”问题易发多发、隐形变异的新动态，加强监督检查；对元旦、春节期间</w:t>
      </w:r>
      <w:r>
        <w:rPr>
          <w:rFonts w:hint="eastAsia" w:ascii="仿宋_gb2312" w:hAnsi="仿宋_gb2312" w:eastAsia="仿宋_gb2312" w:cs="仿宋_gb2312"/>
          <w:color w:val="000000"/>
          <w:kern w:val="0"/>
          <w:sz w:val="31"/>
          <w:szCs w:val="31"/>
          <w:lang w:val="en-US" w:eastAsia="zh-CN" w:bidi="ar"/>
        </w:rPr>
        <w:t>“越红线”行为零容忍、严惩戒，对节日期间</w:t>
      </w:r>
      <w:r>
        <w:rPr>
          <w:rFonts w:hint="default" w:ascii="仿宋_gb2312" w:hAnsi="仿宋_gb2312" w:eastAsia="仿宋_gb2312" w:cs="仿宋_gb2312"/>
          <w:color w:val="000000"/>
          <w:kern w:val="0"/>
          <w:sz w:val="31"/>
          <w:szCs w:val="31"/>
          <w:lang w:val="en-US" w:eastAsia="zh-CN" w:bidi="ar"/>
        </w:rPr>
        <w:t>受理的“四风”问题线索优先核查处理；对主体责任落实不力、造成严重后果或恶劣影响的，严肃追责</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对有令不行、有禁不止，顶风违纪的</w:t>
      </w:r>
      <w:r>
        <w:rPr>
          <w:rFonts w:hint="eastAsia" w:ascii="仿宋_gb2312" w:hAnsi="仿宋_gb2312" w:eastAsia="仿宋_gb2312" w:cs="仿宋_gb2312"/>
          <w:color w:val="000000"/>
          <w:kern w:val="0"/>
          <w:sz w:val="31"/>
          <w:szCs w:val="31"/>
          <w:lang w:val="en-US" w:eastAsia="zh-CN" w:bidi="ar"/>
        </w:rPr>
        <w:t>单位</w:t>
      </w:r>
      <w:r>
        <w:rPr>
          <w:rFonts w:hint="default" w:ascii="仿宋_gb2312" w:hAnsi="仿宋_gb2312" w:eastAsia="仿宋_gb2312" w:cs="仿宋_gb2312"/>
          <w:color w:val="000000"/>
          <w:kern w:val="0"/>
          <w:sz w:val="31"/>
          <w:szCs w:val="31"/>
          <w:lang w:val="en-US" w:eastAsia="zh-CN" w:bidi="ar"/>
        </w:rPr>
        <w:t>和个人从严查处纠治、通报曝光，</w:t>
      </w:r>
      <w:r>
        <w:rPr>
          <w:rFonts w:hint="eastAsia" w:ascii="仿宋_gb2312" w:hAnsi="仿宋_gb2312" w:eastAsia="仿宋_gb2312" w:cs="仿宋_gb2312"/>
          <w:color w:val="000000"/>
          <w:kern w:val="0"/>
          <w:sz w:val="31"/>
          <w:szCs w:val="31"/>
          <w:lang w:val="en-US" w:eastAsia="zh-CN" w:bidi="ar"/>
        </w:rPr>
        <w:t>不断</w:t>
      </w:r>
      <w:r>
        <w:rPr>
          <w:rFonts w:hint="default" w:ascii="仿宋_gb2312" w:hAnsi="仿宋_gb2312" w:eastAsia="仿宋_gb2312" w:cs="仿宋_gb2312"/>
          <w:color w:val="000000"/>
          <w:kern w:val="0"/>
          <w:sz w:val="31"/>
          <w:szCs w:val="31"/>
          <w:lang w:val="en-US" w:eastAsia="zh-CN" w:bidi="ar"/>
        </w:rPr>
        <w:t>巩固作风建设成效，持之以恒正风肃纪反腐</w:t>
      </w:r>
      <w:r>
        <w:rPr>
          <w:rFonts w:hint="eastAsia" w:ascii="仿宋_gb2312" w:hAnsi="仿宋_gb2312" w:eastAsia="仿宋_gb2312" w:cs="仿宋_gb2312"/>
          <w:color w:val="000000"/>
          <w:kern w:val="0"/>
          <w:sz w:val="31"/>
          <w:szCs w:val="31"/>
          <w:lang w:val="en-US" w:eastAsia="zh-CN" w:bidi="ar"/>
        </w:rPr>
        <w:t>，</w:t>
      </w:r>
      <w:r>
        <w:rPr>
          <w:rFonts w:hint="default" w:ascii="仿宋_gb2312" w:hAnsi="仿宋_gb2312" w:eastAsia="仿宋_gb2312" w:cs="仿宋_gb2312"/>
          <w:color w:val="000000"/>
          <w:kern w:val="0"/>
          <w:sz w:val="31"/>
          <w:szCs w:val="31"/>
          <w:lang w:val="en-US" w:eastAsia="zh-CN" w:bidi="ar"/>
        </w:rPr>
        <w:t>持续</w:t>
      </w:r>
      <w:r>
        <w:rPr>
          <w:rFonts w:hint="eastAsia" w:ascii="仿宋" w:hAnsi="仿宋" w:eastAsia="仿宋" w:cs="仿宋"/>
          <w:sz w:val="32"/>
          <w:szCs w:val="32"/>
          <w:lang w:val="en-US" w:eastAsia="zh-CN"/>
        </w:rPr>
        <w:t>营造风清气正的良好校园政治生态。</w:t>
      </w:r>
    </w:p>
    <w:p w14:paraId="1284981E">
      <w:pPr>
        <w:keepNext w:val="0"/>
        <w:keepLines w:val="0"/>
        <w:widowControl/>
        <w:suppressLineNumbers w:val="0"/>
        <w:jc w:val="left"/>
      </w:pPr>
    </w:p>
    <w:p w14:paraId="45C789D2">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举报电话：0593-8986321</w:t>
      </w:r>
    </w:p>
    <w:p w14:paraId="4BEE5D0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举报邮箱：</w:t>
      </w:r>
      <w:r>
        <w:rPr>
          <w:rFonts w:hint="eastAsia" w:ascii="仿宋" w:hAnsi="仿宋" w:eastAsia="仿宋" w:cs="仿宋"/>
          <w:sz w:val="32"/>
          <w:szCs w:val="32"/>
          <w:lang w:val="en-US" w:eastAsia="zh-CN"/>
        </w:rPr>
        <w:fldChar w:fldCharType="begin"/>
      </w:r>
      <w:r>
        <w:rPr>
          <w:rFonts w:hint="eastAsia" w:ascii="仿宋" w:hAnsi="仿宋" w:eastAsia="仿宋" w:cs="仿宋"/>
          <w:sz w:val="32"/>
          <w:szCs w:val="32"/>
          <w:lang w:val="en-US" w:eastAsia="zh-CN"/>
        </w:rPr>
        <w:instrText xml:space="preserve"> HYPERLINK "mailto:zzyjjs@163.com%E3%80%82" </w:instrText>
      </w:r>
      <w:r>
        <w:rPr>
          <w:rFonts w:hint="eastAsia" w:ascii="仿宋" w:hAnsi="仿宋" w:eastAsia="仿宋" w:cs="仿宋"/>
          <w:sz w:val="32"/>
          <w:szCs w:val="32"/>
          <w:lang w:val="en-US" w:eastAsia="zh-CN"/>
        </w:rPr>
        <w:fldChar w:fldCharType="separate"/>
      </w:r>
      <w:r>
        <w:rPr>
          <w:rFonts w:hint="eastAsia" w:ascii="仿宋" w:hAnsi="仿宋" w:eastAsia="仿宋" w:cs="仿宋"/>
          <w:sz w:val="32"/>
          <w:szCs w:val="32"/>
          <w:lang w:val="en-US" w:eastAsia="zh-CN"/>
        </w:rPr>
        <w:t>nzyjjjcs@163.com。</w:t>
      </w:r>
      <w:r>
        <w:rPr>
          <w:rFonts w:hint="eastAsia" w:ascii="仿宋" w:hAnsi="仿宋" w:eastAsia="仿宋" w:cs="仿宋"/>
          <w:sz w:val="32"/>
          <w:szCs w:val="32"/>
          <w:lang w:val="en-US" w:eastAsia="zh-CN"/>
        </w:rPr>
        <w:fldChar w:fldCharType="end"/>
      </w:r>
    </w:p>
    <w:p w14:paraId="05CD42A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附件：《福建省纪委监委通报四起违反中央八项规定精神典型问题》</w:t>
      </w:r>
    </w:p>
    <w:p w14:paraId="6693DCB7">
      <w:pPr>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中共宁德职业技术学院纪律检查委员会</w:t>
      </w:r>
    </w:p>
    <w:p w14:paraId="6B5EE62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2024年12月18日</w:t>
      </w:r>
    </w:p>
    <w:p w14:paraId="21D1C9D2">
      <w:pPr>
        <w:keepNext w:val="0"/>
        <w:keepLines w:val="0"/>
        <w:pageBreakBefore w:val="0"/>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黑体"/>
          <w:i w:val="0"/>
          <w:iCs w:val="0"/>
          <w:caps w:val="0"/>
          <w:spacing w:val="8"/>
          <w:sz w:val="44"/>
          <w:szCs w:val="44"/>
          <w:shd w:val="clear" w:fill="FFFFFF"/>
        </w:rPr>
      </w:pPr>
      <w:r>
        <w:rPr>
          <w:rFonts w:hint="eastAsia" w:ascii="黑体" w:hAnsi="黑体" w:eastAsia="黑体" w:cs="黑体"/>
          <w:b/>
          <w:bCs/>
          <w:sz w:val="32"/>
          <w:szCs w:val="32"/>
          <w:lang w:val="en-US" w:eastAsia="zh-CN"/>
        </w:rPr>
        <w:t>附件</w:t>
      </w:r>
    </w:p>
    <w:p w14:paraId="791C51CD">
      <w:pPr>
        <w:spacing w:line="520" w:lineRule="exact"/>
        <w:jc w:val="center"/>
        <w:rPr>
          <w:rFonts w:hint="eastAsia" w:ascii="方正小标宋简体" w:hAnsi="方正小标宋简体" w:eastAsia="方正小标宋简体" w:cs="方正小标宋简体"/>
          <w:sz w:val="44"/>
          <w:szCs w:val="44"/>
          <w:lang w:val="en-US" w:eastAsia="zh-CN"/>
        </w:rPr>
      </w:pPr>
    </w:p>
    <w:p w14:paraId="59AA73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福建省纪委监委通报四起违反中央八项规定精神典型问题</w:t>
      </w:r>
    </w:p>
    <w:p w14:paraId="1142B8CE">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p>
    <w:p w14:paraId="2429F659">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节点见作风。为强化警示震慑，重申纪律规矩，持续释放一严到底的强烈信号，教育引导广大党员干部受警醒、明底线、知敬畏，省纪委监委通报4起违反中央八项规定精神典型案例如下。</w:t>
      </w:r>
    </w:p>
    <w:p w14:paraId="6FB141C8">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泉州市委原常委、政法委书记黄文胜违规收受礼品问题。</w:t>
      </w:r>
      <w:r>
        <w:rPr>
          <w:rFonts w:hint="eastAsia" w:ascii="仿宋_GB2312" w:hAnsi="仿宋_GB2312" w:eastAsia="仿宋_GB2312" w:cs="仿宋_GB2312"/>
          <w:kern w:val="2"/>
          <w:sz w:val="32"/>
          <w:szCs w:val="32"/>
          <w:lang w:val="en-US" w:eastAsia="zh-CN" w:bidi="ar-SA"/>
        </w:rPr>
        <w:t>2015年至2024年，黄文胜多次收受私营企业主所送高档白酒,违纪行为大部分发生在春节、中秋节前后。黄文胜还存在其他严重违纪违法问题，受到开除党籍、开除公职处分，涉嫌犯罪问题移送司法机关依法处理。</w:t>
      </w:r>
    </w:p>
    <w:p w14:paraId="6F2B8F8B">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南平市工业和信息化局原党组成员、副局长陈永明违规借用管理和服务对象车辆等问题。</w:t>
      </w:r>
      <w:r>
        <w:rPr>
          <w:rFonts w:hint="eastAsia" w:ascii="仿宋_GB2312" w:hAnsi="仿宋_GB2312" w:eastAsia="仿宋_GB2312" w:cs="仿宋_GB2312"/>
          <w:kern w:val="2"/>
          <w:sz w:val="32"/>
          <w:szCs w:val="32"/>
          <w:lang w:val="en-US" w:eastAsia="zh-CN" w:bidi="ar-SA"/>
        </w:rPr>
        <w:t>2022年7月至2024年4月，陈永明长期违规借用管理和服务对象车辆，供其个人日常使用；2017年至2023年，多次违规收受村干部、私营企业主所送可能影响公正执行公务的礼金和购物卡。陈永明还存在其他严重违纪违法问题，受到开除党籍、开除公职处分，涉嫌犯罪问题移送司法机关依法处理。</w:t>
      </w:r>
    </w:p>
    <w:p w14:paraId="2B6C082B">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莆田市涵江区文化体育和旅游局原党组书记、局长、三级调研员曾德洪接受可能影响公正执行公务的宴请和旅游安排等问题。</w:t>
      </w:r>
      <w:r>
        <w:rPr>
          <w:rFonts w:hint="eastAsia" w:ascii="仿宋_GB2312" w:hAnsi="仿宋_GB2312" w:eastAsia="仿宋_GB2312" w:cs="仿宋_GB2312"/>
          <w:kern w:val="2"/>
          <w:sz w:val="32"/>
          <w:szCs w:val="32"/>
          <w:lang w:val="en-US" w:eastAsia="zh-CN" w:bidi="ar-SA"/>
        </w:rPr>
        <w:t>2020年至2022年，曾德洪多次接受管理和服务对象安排的宴请；2020年国庆期间，接受管理和服务对象安排，赴西藏旅游。曾德洪还存在其他严重违纪违法问题，受到开除党籍、开除公职处分，涉嫌犯罪问题移送司法机关依法处理。</w:t>
      </w:r>
    </w:p>
    <w:p w14:paraId="761721DA">
      <w:pPr>
        <w:keepNext w:val="0"/>
        <w:keepLines w:val="0"/>
        <w:pageBreakBefore w:val="0"/>
        <w:widowControl/>
        <w:suppressLineNumbers w:val="0"/>
        <w:kinsoku/>
        <w:wordWrap/>
        <w:overflowPunct/>
        <w:topLinePunct w:val="0"/>
        <w:autoSpaceDE/>
        <w:autoSpaceDN/>
        <w:bidi w:val="0"/>
        <w:adjustRightInd/>
        <w:snapToGrid/>
        <w:spacing w:line="360" w:lineRule="auto"/>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漳州市交通集团有限公司原党委委员、常务副总经理方伟钊违规收</w:t>
      </w:r>
      <w:r>
        <w:rPr>
          <w:rFonts w:hint="eastAsia" w:ascii="仿宋_GB2312" w:hAnsi="仿宋_GB2312" w:eastAsia="仿宋_GB2312" w:cs="仿宋_GB2312"/>
          <w:kern w:val="2"/>
          <w:sz w:val="32"/>
          <w:szCs w:val="32"/>
          <w:lang w:val="en-US" w:eastAsia="zh-CN" w:bidi="ar-SA"/>
        </w:rPr>
        <w:t>受礼品礼金，接受可能影响公正执行公务的旅游安排等问题。2013年至2024年，方伟钊多次违规收受管理和服务对象赠送的高档香烟等礼品及礼金；2018年国庆期间，携带家人接受管理和服务对象旅游安排，相关费用由管理和服务对象支付。方伟钊还存在其他严重违纪违法问题，受到开除党籍、开除公职处分，涉嫌犯罪问题移送司法机关依法处理。</w:t>
      </w:r>
    </w:p>
    <w:p w14:paraId="4EEF7758">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报强调，上述4起典型问题，暴露出在高压态势之下，仍有少数党员干部不知敬畏、我行我素，把纪律当做“稻草人”，也表明“四风”顽疾树倒根存、风险犹在。广大党员干部要以案为鉴、警醒知止，不越底线、不踩红线，把铁的纪律内化为自觉遵循、言行准则。</w:t>
      </w:r>
    </w:p>
    <w:p w14:paraId="4DFAD2C8">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报指出，中央八项规定是长期有效的铁规矩、硬杠杠，必须严抓不放、常抓不懈。各级党组织要坚持把纠治“四风”纳入全面从严治党大局，认真落实主体责任，教育督促党员干部特别是“一把手”和领导班子成员严于律己、严负其责、严管所辖，拧紧责任链条、强化压力传导，不断凝聚严管严治合力。各级纪检监察机关要坚持以节点为“考点”，严查严纠违规吃喝、违规收送节礼、违规接受旅游或娱乐安排等“节日病”，以改革精神、严的要求持续整治形式主义为基层减负，对歪风邪气露头就打，对顶风违纪严肃查处，坚决防反弹回潮、防隐形变异、防疲劳厌战。坚持风腐同查同治，把查办案件摆在更加突出位置，既“由风查腐”，防止“以风盖腐”，深挖不正之风背后的请托办事、利益输送等腐败问题，又“由腐纠风”，细查腐败背后的享乐奢靡等作风问题，以严明纪律筑牢作风建设坚固“后墙”。坚持党性党风党纪一起抓，常态化开展党性教育、纪律教育、警示教育、廉洁教育，深化以案促改促治，涵养抓落实作风，以有力有效的监督推动营造风清气正的政治生态和良好干事创业氛围。</w:t>
      </w:r>
    </w:p>
    <w:tbl>
      <w:tblPr>
        <w:tblStyle w:val="6"/>
        <w:tblpPr w:leftFromText="180" w:rightFromText="180" w:vertAnchor="text" w:horzAnchor="page" w:tblpX="1840" w:tblpY="359"/>
        <w:tblOverlap w:val="never"/>
        <w:tblW w:w="9060"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BD4716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543" w:hRule="atLeast"/>
        </w:trPr>
        <w:tc>
          <w:tcPr>
            <w:tcW w:w="9060" w:type="dxa"/>
            <w:noWrap w:val="0"/>
            <w:vAlign w:val="center"/>
          </w:tcPr>
          <w:p w14:paraId="064DF496">
            <w:pPr>
              <w:rPr>
                <w:rFonts w:hint="eastAsia" w:ascii="仿宋" w:hAnsi="仿宋" w:eastAsia="仿宋" w:cs="仿宋"/>
                <w:sz w:val="32"/>
                <w:szCs w:val="32"/>
              </w:rPr>
            </w:pPr>
            <w:r>
              <w:rPr>
                <w:rFonts w:hint="eastAsia" w:ascii="仿宋" w:hAnsi="仿宋" w:eastAsia="仿宋" w:cs="仿宋"/>
                <w:sz w:val="32"/>
                <w:szCs w:val="32"/>
              </w:rPr>
              <w:t>抄送：校领导</w:t>
            </w:r>
            <w:r>
              <w:rPr>
                <w:rFonts w:hint="eastAsia" w:ascii="仿宋" w:hAnsi="仿宋" w:eastAsia="仿宋" w:cs="仿宋"/>
                <w:sz w:val="32"/>
                <w:szCs w:val="32"/>
                <w:lang w:eastAsia="zh-CN"/>
              </w:rPr>
              <w:t>班子成员</w:t>
            </w:r>
            <w:r>
              <w:rPr>
                <w:rFonts w:hint="eastAsia" w:ascii="仿宋" w:hAnsi="仿宋" w:eastAsia="仿宋" w:cs="仿宋"/>
                <w:sz w:val="32"/>
                <w:szCs w:val="32"/>
              </w:rPr>
              <w:t>。</w:t>
            </w:r>
          </w:p>
        </w:tc>
      </w:tr>
      <w:tr w14:paraId="42E3785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wAfter w:w="0" w:type="auto"/>
          <w:trHeight w:val="462" w:hRule="atLeast"/>
        </w:trPr>
        <w:tc>
          <w:tcPr>
            <w:tcW w:w="9060" w:type="dxa"/>
            <w:noWrap w:val="0"/>
            <w:vAlign w:val="center"/>
          </w:tcPr>
          <w:p w14:paraId="2175475B">
            <w:pPr>
              <w:rPr>
                <w:rFonts w:hint="eastAsia" w:ascii="仿宋" w:hAnsi="仿宋" w:eastAsia="仿宋" w:cs="仿宋"/>
                <w:sz w:val="32"/>
                <w:szCs w:val="32"/>
              </w:rPr>
            </w:pPr>
            <w:r>
              <w:rPr>
                <w:rFonts w:hint="eastAsia" w:ascii="仿宋" w:hAnsi="仿宋" w:eastAsia="仿宋" w:cs="仿宋"/>
                <w:sz w:val="32"/>
                <w:szCs w:val="32"/>
              </w:rPr>
              <w:t>中共宁德职业技术学院纪律检查委员会</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r>
              <w:rPr>
                <w:rFonts w:hint="eastAsia" w:ascii="仿宋" w:hAnsi="仿宋" w:eastAsia="仿宋" w:cs="仿宋"/>
                <w:sz w:val="32"/>
                <w:szCs w:val="32"/>
                <w:lang w:val="en-US" w:eastAsia="zh-CN"/>
              </w:rPr>
              <w:t>18</w:t>
            </w:r>
            <w:r>
              <w:rPr>
                <w:rFonts w:hint="eastAsia" w:ascii="仿宋" w:hAnsi="仿宋" w:eastAsia="仿宋" w:cs="仿宋"/>
                <w:sz w:val="32"/>
                <w:szCs w:val="32"/>
              </w:rPr>
              <w:t>日印发</w:t>
            </w:r>
          </w:p>
        </w:tc>
      </w:tr>
    </w:tbl>
    <w:p w14:paraId="0A57581E">
      <w:pPr>
        <w:rPr>
          <w:rFonts w:hint="eastAsia" w:ascii="仿宋" w:hAnsi="仿宋" w:eastAsia="仿宋" w:cs="仿宋"/>
          <w:sz w:val="32"/>
          <w:szCs w:val="32"/>
          <w:lang w:val="en-US" w:eastAsia="zh-CN"/>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282E37-51DC-419D-91C8-3BE914A50DD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690AEAE9-3359-47EE-8AEB-3194B61FF32B}"/>
  </w:font>
  <w:font w:name="方正小标宋简体">
    <w:panose1 w:val="02000000000000000000"/>
    <w:charset w:val="86"/>
    <w:family w:val="script"/>
    <w:pitch w:val="default"/>
    <w:sig w:usb0="00000001" w:usb1="08000000" w:usb2="00000000" w:usb3="00000000" w:csb0="00040000" w:csb1="00000000"/>
    <w:embedRegular r:id="rId3" w:fontKey="{7F61FB6F-285B-4827-AD8B-3326F73B33B9}"/>
  </w:font>
  <w:font w:name="仿宋_gb2312">
    <w:altName w:val="仿宋"/>
    <w:panose1 w:val="00000000000000000000"/>
    <w:charset w:val="00"/>
    <w:family w:val="auto"/>
    <w:pitch w:val="default"/>
    <w:sig w:usb0="00000000" w:usb1="00000000" w:usb2="00000000" w:usb3="00000000" w:csb0="00000000" w:csb1="00000000"/>
    <w:embedRegular r:id="rId4" w:fontKey="{89E85195-092D-4057-AAC4-14562F6D51CA}"/>
  </w:font>
  <w:font w:name="仿宋_GB2312">
    <w:altName w:val="仿宋"/>
    <w:panose1 w:val="02010609030101010101"/>
    <w:charset w:val="86"/>
    <w:family w:val="auto"/>
    <w:pitch w:val="default"/>
    <w:sig w:usb0="00000000" w:usb1="00000000" w:usb2="00000000" w:usb3="00000000" w:csb0="00040000" w:csb1="00000000"/>
    <w:embedRegular r:id="rId5" w:fontKey="{ADD6CB15-17BF-44A1-BFC5-36077A0ACC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912A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A7D6A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5A7D6A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lNGI1ZjA4NmU4NWJkZDk0OTdiYjE4NWQ5ZDAzYWUifQ=="/>
  </w:docVars>
  <w:rsids>
    <w:rsidRoot w:val="00000000"/>
    <w:rsid w:val="01727048"/>
    <w:rsid w:val="01AF5332"/>
    <w:rsid w:val="069418FC"/>
    <w:rsid w:val="074402CA"/>
    <w:rsid w:val="0A632AB8"/>
    <w:rsid w:val="0C2F32F7"/>
    <w:rsid w:val="0C8701C0"/>
    <w:rsid w:val="0D1D3A97"/>
    <w:rsid w:val="0E177CEB"/>
    <w:rsid w:val="0F88760A"/>
    <w:rsid w:val="12237432"/>
    <w:rsid w:val="13E64BE3"/>
    <w:rsid w:val="144D2D29"/>
    <w:rsid w:val="14EF3BB2"/>
    <w:rsid w:val="1CC50E2F"/>
    <w:rsid w:val="1CED0C05"/>
    <w:rsid w:val="1EBA078C"/>
    <w:rsid w:val="1F6A71BF"/>
    <w:rsid w:val="260333D3"/>
    <w:rsid w:val="26C97A99"/>
    <w:rsid w:val="27E16097"/>
    <w:rsid w:val="285509D6"/>
    <w:rsid w:val="2B20408A"/>
    <w:rsid w:val="2BCA56C4"/>
    <w:rsid w:val="2CE23E3F"/>
    <w:rsid w:val="2D3661BD"/>
    <w:rsid w:val="2D51270F"/>
    <w:rsid w:val="315C608D"/>
    <w:rsid w:val="31934481"/>
    <w:rsid w:val="3287538B"/>
    <w:rsid w:val="37136357"/>
    <w:rsid w:val="37E87D00"/>
    <w:rsid w:val="38D87790"/>
    <w:rsid w:val="3A256DE6"/>
    <w:rsid w:val="3B163750"/>
    <w:rsid w:val="3D022626"/>
    <w:rsid w:val="3DAC1E09"/>
    <w:rsid w:val="420D71AC"/>
    <w:rsid w:val="43276799"/>
    <w:rsid w:val="43917E18"/>
    <w:rsid w:val="4A9C291E"/>
    <w:rsid w:val="4B355021"/>
    <w:rsid w:val="4BA3693A"/>
    <w:rsid w:val="4BFB6592"/>
    <w:rsid w:val="4D527FD1"/>
    <w:rsid w:val="50DC0030"/>
    <w:rsid w:val="51522118"/>
    <w:rsid w:val="51FD48CA"/>
    <w:rsid w:val="55D930C2"/>
    <w:rsid w:val="55E4027B"/>
    <w:rsid w:val="55FE764C"/>
    <w:rsid w:val="56DB1D02"/>
    <w:rsid w:val="599315A9"/>
    <w:rsid w:val="5CCD0745"/>
    <w:rsid w:val="631A3196"/>
    <w:rsid w:val="665F0ED1"/>
    <w:rsid w:val="66B43C9A"/>
    <w:rsid w:val="680837DE"/>
    <w:rsid w:val="68A01E02"/>
    <w:rsid w:val="6D332C0D"/>
    <w:rsid w:val="6DE83937"/>
    <w:rsid w:val="6F030C63"/>
    <w:rsid w:val="72395053"/>
    <w:rsid w:val="72E31848"/>
    <w:rsid w:val="73843616"/>
    <w:rsid w:val="741144D9"/>
    <w:rsid w:val="74716D26"/>
    <w:rsid w:val="754B3C01"/>
    <w:rsid w:val="75962361"/>
    <w:rsid w:val="77C90C27"/>
    <w:rsid w:val="78BF6CFD"/>
    <w:rsid w:val="78FE2B52"/>
    <w:rsid w:val="79A945A7"/>
    <w:rsid w:val="7D8074B1"/>
    <w:rsid w:val="7EE02088"/>
    <w:rsid w:val="7FAC5B28"/>
    <w:rsid w:val="7FB15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 w:type="character" w:styleId="9">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2570</Words>
  <Characters>2652</Characters>
  <Lines>0</Lines>
  <Paragraphs>0</Paragraphs>
  <TotalTime>24</TotalTime>
  <ScaleCrop>false</ScaleCrop>
  <LinksUpToDate>false</LinksUpToDate>
  <CharactersWithSpaces>2688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Lenovo3</dc:creator>
  <cp:lastModifiedBy>晓雷</cp:lastModifiedBy>
  <cp:lastPrinted>2023-09-26T09:03:00Z</cp:lastPrinted>
  <dcterms:modified xsi:type="dcterms:W3CDTF">2024-12-19T08:51:08Z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D4A016A0F85343B7B58E2AD79BF6A056_13</vt:lpwstr>
  </property>
</Properties>
</file>